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93" w:rsidRPr="00BB7BB6" w:rsidRDefault="002D408F" w:rsidP="00BB7BB6">
      <w:pPr>
        <w:spacing w:line="288" w:lineRule="auto"/>
        <w:rPr>
          <w:rFonts w:asciiTheme="minorHAnsi" w:hAnsiTheme="minorHAnsi" w:cstheme="minorHAnsi"/>
          <w:b/>
          <w:bCs/>
          <w:color w:val="000000"/>
          <w:sz w:val="22"/>
          <w:szCs w:val="22"/>
        </w:rPr>
      </w:pPr>
      <w:r w:rsidRPr="00BB7BB6">
        <w:rPr>
          <w:rFonts w:asciiTheme="minorHAnsi" w:hAnsiTheme="minorHAnsi" w:cstheme="minorHAnsi"/>
          <w:b/>
          <w:bCs/>
          <w:color w:val="000000"/>
          <w:sz w:val="22"/>
          <w:szCs w:val="22"/>
        </w:rPr>
        <w:t>1475</w:t>
      </w:r>
      <w:r w:rsidR="00BC6393" w:rsidRPr="00BB7BB6">
        <w:rPr>
          <w:rFonts w:asciiTheme="minorHAnsi" w:hAnsiTheme="minorHAnsi" w:cstheme="minorHAnsi"/>
          <w:b/>
          <w:bCs/>
          <w:color w:val="000000"/>
          <w:sz w:val="22"/>
          <w:szCs w:val="22"/>
        </w:rPr>
        <w:t xml:space="preserve"> </w:t>
      </w:r>
      <w:r w:rsidR="00E26758" w:rsidRPr="00BB7BB6">
        <w:rPr>
          <w:rFonts w:asciiTheme="minorHAnsi" w:hAnsiTheme="minorHAnsi" w:cstheme="minorHAnsi"/>
          <w:b/>
          <w:bCs/>
          <w:color w:val="000000"/>
          <w:sz w:val="22"/>
          <w:szCs w:val="22"/>
        </w:rPr>
        <w:t>O</w:t>
      </w:r>
      <w:r w:rsidR="00BC6393" w:rsidRPr="00BB7BB6">
        <w:rPr>
          <w:rFonts w:asciiTheme="minorHAnsi" w:hAnsiTheme="minorHAnsi" w:cstheme="minorHAnsi"/>
          <w:b/>
          <w:bCs/>
          <w:color w:val="000000"/>
          <w:sz w:val="22"/>
          <w:szCs w:val="22"/>
        </w:rPr>
        <w:t>rganización y mantenimiento de archivos municipales</w:t>
      </w:r>
    </w:p>
    <w:p w:rsidR="00BC6393" w:rsidRPr="00BB7BB6" w:rsidRDefault="00BC6393" w:rsidP="00BB7BB6">
      <w:pPr>
        <w:spacing w:line="288" w:lineRule="auto"/>
        <w:jc w:val="both"/>
        <w:rPr>
          <w:rFonts w:asciiTheme="minorHAnsi" w:hAnsiTheme="minorHAnsi" w:cstheme="minorHAnsi"/>
          <w:color w:val="000000"/>
          <w:sz w:val="22"/>
          <w:szCs w:val="22"/>
        </w:rPr>
      </w:pPr>
    </w:p>
    <w:p w:rsidR="00BC6393" w:rsidRPr="00BB7BB6" w:rsidRDefault="00BC6393" w:rsidP="00BB7BB6">
      <w:pPr>
        <w:spacing w:line="288" w:lineRule="auto"/>
        <w:jc w:val="both"/>
        <w:rPr>
          <w:rFonts w:asciiTheme="minorHAnsi" w:hAnsiTheme="minorHAnsi" w:cstheme="minorHAnsi"/>
          <w:color w:val="000000"/>
          <w:sz w:val="22"/>
          <w:szCs w:val="22"/>
        </w:rPr>
      </w:pPr>
      <w:r w:rsidRPr="00BB7BB6">
        <w:rPr>
          <w:rFonts w:asciiTheme="minorHAnsi" w:hAnsiTheme="minorHAnsi" w:cstheme="minorHAnsi"/>
          <w:b/>
          <w:bCs/>
          <w:color w:val="000000"/>
          <w:sz w:val="22"/>
          <w:szCs w:val="22"/>
        </w:rPr>
        <w:t xml:space="preserve">1. </w:t>
      </w:r>
      <w:r w:rsidR="00A96C57" w:rsidRPr="00BB7BB6">
        <w:rPr>
          <w:rFonts w:asciiTheme="minorHAnsi" w:hAnsiTheme="minorHAnsi" w:cstheme="minorHAnsi"/>
          <w:b/>
          <w:bCs/>
          <w:color w:val="000000"/>
          <w:sz w:val="22"/>
          <w:szCs w:val="22"/>
        </w:rPr>
        <w:t xml:space="preserve">OBJETO Y </w:t>
      </w:r>
      <w:r w:rsidRPr="00BB7BB6">
        <w:rPr>
          <w:rFonts w:asciiTheme="minorHAnsi" w:hAnsiTheme="minorHAnsi" w:cstheme="minorHAnsi"/>
          <w:b/>
          <w:bCs/>
          <w:color w:val="000000"/>
          <w:sz w:val="22"/>
          <w:szCs w:val="22"/>
        </w:rPr>
        <w:t>DESCRIPCIÓN</w:t>
      </w:r>
    </w:p>
    <w:p w:rsidR="00BC6393" w:rsidRPr="00BB7BB6" w:rsidRDefault="00BC6393" w:rsidP="00BB7BB6">
      <w:pPr>
        <w:spacing w:line="288" w:lineRule="auto"/>
        <w:ind w:left="360"/>
        <w:jc w:val="both"/>
        <w:rPr>
          <w:rFonts w:asciiTheme="minorHAnsi" w:hAnsiTheme="minorHAnsi" w:cstheme="minorHAnsi"/>
          <w:color w:val="000000"/>
          <w:sz w:val="22"/>
          <w:szCs w:val="22"/>
        </w:rPr>
      </w:pPr>
    </w:p>
    <w:p w:rsidR="00BC6393" w:rsidRPr="00BB7BB6" w:rsidRDefault="00BC6393" w:rsidP="00BB7BB6">
      <w:pPr>
        <w:spacing w:line="288" w:lineRule="auto"/>
        <w:ind w:firstLine="426"/>
        <w:jc w:val="both"/>
        <w:rPr>
          <w:rFonts w:asciiTheme="minorHAnsi" w:hAnsiTheme="minorHAnsi" w:cstheme="minorHAnsi"/>
          <w:color w:val="000000"/>
          <w:sz w:val="22"/>
          <w:szCs w:val="22"/>
        </w:rPr>
      </w:pPr>
      <w:r w:rsidRPr="00BB7BB6">
        <w:rPr>
          <w:rFonts w:asciiTheme="minorHAnsi" w:hAnsiTheme="minorHAnsi" w:cstheme="minorHAnsi"/>
          <w:color w:val="000000"/>
          <w:sz w:val="22"/>
          <w:szCs w:val="22"/>
        </w:rPr>
        <w:t>El programa consiste en la intervención técnica en todos aquellos archivos municipales que se encuentran desorganizados y que no cuentan con los medios técnicos suficientes para llevar a cabo los trabajos de organización y mantenimiento de los mismos</w:t>
      </w:r>
      <w:r w:rsidR="00A96C57" w:rsidRPr="00BB7BB6">
        <w:rPr>
          <w:rFonts w:asciiTheme="minorHAnsi" w:hAnsiTheme="minorHAnsi" w:cstheme="minorHAnsi"/>
          <w:color w:val="000000"/>
          <w:sz w:val="22"/>
          <w:szCs w:val="22"/>
        </w:rPr>
        <w:t>, con los siguientes objetivos:</w:t>
      </w:r>
    </w:p>
    <w:p w:rsidR="00BC6393" w:rsidRPr="00BB7BB6" w:rsidRDefault="00BC6393" w:rsidP="00BB7BB6">
      <w:pPr>
        <w:spacing w:line="288" w:lineRule="auto"/>
        <w:ind w:left="360"/>
        <w:jc w:val="both"/>
        <w:rPr>
          <w:rFonts w:asciiTheme="minorHAnsi" w:hAnsiTheme="minorHAnsi" w:cstheme="minorHAnsi"/>
          <w:color w:val="000000"/>
          <w:sz w:val="22"/>
          <w:szCs w:val="22"/>
        </w:rPr>
      </w:pPr>
      <w:bookmarkStart w:id="0" w:name="_GoBack"/>
      <w:bookmarkEnd w:id="0"/>
    </w:p>
    <w:p w:rsidR="00BC6393" w:rsidRPr="00BB7BB6" w:rsidRDefault="00BC6393" w:rsidP="00BB7BB6">
      <w:pPr>
        <w:numPr>
          <w:ilvl w:val="0"/>
          <w:numId w:val="10"/>
        </w:numPr>
        <w:tabs>
          <w:tab w:val="clear" w:pos="900"/>
          <w:tab w:val="num" w:pos="720"/>
        </w:tabs>
        <w:spacing w:line="288" w:lineRule="auto"/>
        <w:ind w:left="720"/>
        <w:jc w:val="both"/>
        <w:rPr>
          <w:rFonts w:asciiTheme="minorHAnsi" w:hAnsiTheme="minorHAnsi" w:cstheme="minorHAnsi"/>
          <w:color w:val="000000"/>
          <w:sz w:val="22"/>
          <w:szCs w:val="22"/>
        </w:rPr>
      </w:pPr>
      <w:r w:rsidRPr="00BB7BB6">
        <w:rPr>
          <w:rFonts w:asciiTheme="minorHAnsi" w:hAnsiTheme="minorHAnsi" w:cstheme="minorHAnsi"/>
          <w:color w:val="000000"/>
          <w:sz w:val="22"/>
          <w:szCs w:val="22"/>
        </w:rPr>
        <w:t>Recuperación del patrimonio documental municipal.</w:t>
      </w:r>
    </w:p>
    <w:p w:rsidR="00BC6393" w:rsidRPr="00BB7BB6" w:rsidRDefault="00BC6393" w:rsidP="00BB7BB6">
      <w:pPr>
        <w:numPr>
          <w:ilvl w:val="0"/>
          <w:numId w:val="10"/>
        </w:numPr>
        <w:tabs>
          <w:tab w:val="clear" w:pos="900"/>
          <w:tab w:val="num" w:pos="720"/>
        </w:tabs>
        <w:spacing w:line="288" w:lineRule="auto"/>
        <w:ind w:left="720"/>
        <w:jc w:val="both"/>
        <w:rPr>
          <w:rFonts w:asciiTheme="minorHAnsi" w:hAnsiTheme="minorHAnsi" w:cstheme="minorHAnsi"/>
          <w:color w:val="000000"/>
          <w:sz w:val="22"/>
          <w:szCs w:val="22"/>
        </w:rPr>
      </w:pPr>
      <w:r w:rsidRPr="00BB7BB6">
        <w:rPr>
          <w:rFonts w:asciiTheme="minorHAnsi" w:hAnsiTheme="minorHAnsi" w:cstheme="minorHAnsi"/>
          <w:color w:val="000000"/>
          <w:sz w:val="22"/>
          <w:szCs w:val="22"/>
        </w:rPr>
        <w:t>Contribuir a la agilización del trabajo administrativo mediante un adecuado tratamiento de los fondos documentales municipales.</w:t>
      </w:r>
    </w:p>
    <w:p w:rsidR="00BC6393" w:rsidRPr="00BB7BB6" w:rsidRDefault="00BC6393" w:rsidP="00BB7BB6">
      <w:pPr>
        <w:numPr>
          <w:ilvl w:val="0"/>
          <w:numId w:val="10"/>
        </w:numPr>
        <w:tabs>
          <w:tab w:val="clear" w:pos="900"/>
          <w:tab w:val="num" w:pos="720"/>
        </w:tabs>
        <w:spacing w:line="288" w:lineRule="auto"/>
        <w:ind w:left="720"/>
        <w:jc w:val="both"/>
        <w:rPr>
          <w:rFonts w:asciiTheme="minorHAnsi" w:hAnsiTheme="minorHAnsi" w:cstheme="minorHAnsi"/>
          <w:color w:val="000000"/>
          <w:sz w:val="22"/>
          <w:szCs w:val="22"/>
        </w:rPr>
      </w:pPr>
      <w:r w:rsidRPr="00BB7BB6">
        <w:rPr>
          <w:rFonts w:asciiTheme="minorHAnsi" w:hAnsiTheme="minorHAnsi" w:cstheme="minorHAnsi"/>
          <w:color w:val="000000"/>
          <w:sz w:val="22"/>
          <w:szCs w:val="22"/>
        </w:rPr>
        <w:t>Facilitar a los ciudadanos el acceso a los documentos.</w:t>
      </w:r>
    </w:p>
    <w:p w:rsidR="00BC6393" w:rsidRPr="00BB7BB6" w:rsidRDefault="00BC6393" w:rsidP="00BB7BB6">
      <w:pPr>
        <w:numPr>
          <w:ilvl w:val="0"/>
          <w:numId w:val="10"/>
        </w:numPr>
        <w:tabs>
          <w:tab w:val="clear" w:pos="900"/>
          <w:tab w:val="num" w:pos="720"/>
        </w:tabs>
        <w:spacing w:line="288" w:lineRule="auto"/>
        <w:ind w:left="720"/>
        <w:jc w:val="both"/>
        <w:rPr>
          <w:rFonts w:asciiTheme="minorHAnsi" w:hAnsiTheme="minorHAnsi" w:cstheme="minorHAnsi"/>
          <w:color w:val="000000"/>
          <w:sz w:val="22"/>
          <w:szCs w:val="22"/>
        </w:rPr>
      </w:pPr>
      <w:r w:rsidRPr="00BB7BB6">
        <w:rPr>
          <w:rFonts w:asciiTheme="minorHAnsi" w:hAnsiTheme="minorHAnsi" w:cstheme="minorHAnsi"/>
          <w:color w:val="000000"/>
          <w:sz w:val="22"/>
          <w:szCs w:val="22"/>
        </w:rPr>
        <w:t>Contribuir a la recuperación de la memoria de los pueblos a través de sus documentos.</w:t>
      </w:r>
    </w:p>
    <w:p w:rsidR="00A96C57" w:rsidRPr="00BB7BB6" w:rsidRDefault="00BC6393" w:rsidP="00BB7BB6">
      <w:pPr>
        <w:numPr>
          <w:ilvl w:val="0"/>
          <w:numId w:val="10"/>
        </w:numPr>
        <w:tabs>
          <w:tab w:val="clear" w:pos="900"/>
          <w:tab w:val="num" w:pos="720"/>
        </w:tabs>
        <w:spacing w:line="288" w:lineRule="auto"/>
        <w:ind w:left="720"/>
        <w:jc w:val="both"/>
        <w:rPr>
          <w:rFonts w:asciiTheme="minorHAnsi" w:hAnsiTheme="minorHAnsi" w:cstheme="minorHAnsi"/>
          <w:sz w:val="22"/>
          <w:szCs w:val="22"/>
        </w:rPr>
      </w:pPr>
      <w:r w:rsidRPr="00BB7BB6">
        <w:rPr>
          <w:rFonts w:asciiTheme="minorHAnsi" w:hAnsiTheme="minorHAnsi" w:cstheme="minorHAnsi"/>
          <w:sz w:val="22"/>
          <w:szCs w:val="22"/>
        </w:rPr>
        <w:t>Dotar al Ayuntamiento de una base de datos</w:t>
      </w:r>
      <w:r w:rsidR="00E26758" w:rsidRPr="00BB7BB6">
        <w:rPr>
          <w:rFonts w:asciiTheme="minorHAnsi" w:hAnsiTheme="minorHAnsi" w:cstheme="minorHAnsi"/>
          <w:sz w:val="22"/>
          <w:szCs w:val="22"/>
        </w:rPr>
        <w:t xml:space="preserve"> (</w:t>
      </w:r>
      <w:proofErr w:type="spellStart"/>
      <w:r w:rsidR="00E26758" w:rsidRPr="00BB7BB6">
        <w:rPr>
          <w:rFonts w:asciiTheme="minorHAnsi" w:hAnsiTheme="minorHAnsi" w:cstheme="minorHAnsi"/>
          <w:sz w:val="22"/>
          <w:szCs w:val="22"/>
        </w:rPr>
        <w:t>BdD</w:t>
      </w:r>
      <w:proofErr w:type="spellEnd"/>
      <w:r w:rsidR="00E26758" w:rsidRPr="00BB7BB6">
        <w:rPr>
          <w:rFonts w:asciiTheme="minorHAnsi" w:hAnsiTheme="minorHAnsi" w:cstheme="minorHAnsi"/>
          <w:sz w:val="22"/>
          <w:szCs w:val="22"/>
        </w:rPr>
        <w:t>)</w:t>
      </w:r>
      <w:r w:rsidRPr="00BB7BB6">
        <w:rPr>
          <w:rFonts w:asciiTheme="minorHAnsi" w:hAnsiTheme="minorHAnsi" w:cstheme="minorHAnsi"/>
          <w:sz w:val="22"/>
          <w:szCs w:val="22"/>
        </w:rPr>
        <w:t xml:space="preserve"> para la gestión de los documentos de archivo </w:t>
      </w:r>
      <w:r w:rsidR="00A96C57" w:rsidRPr="00BB7BB6">
        <w:rPr>
          <w:rFonts w:asciiTheme="minorHAnsi" w:hAnsiTheme="minorHAnsi" w:cstheme="minorHAnsi"/>
          <w:sz w:val="22"/>
          <w:szCs w:val="22"/>
        </w:rPr>
        <w:t>cuyo trámite ha finalizado. Un instrumento de descripción informatizado que permite la recuperación de la información, saber qué documentación hay y dónde se encuentra.</w:t>
      </w:r>
    </w:p>
    <w:p w:rsidR="00E26758" w:rsidRPr="00BB7BB6" w:rsidRDefault="00E26758" w:rsidP="00BB7BB6">
      <w:pPr>
        <w:pStyle w:val="western"/>
        <w:numPr>
          <w:ilvl w:val="0"/>
          <w:numId w:val="25"/>
        </w:numPr>
        <w:spacing w:before="0" w:beforeAutospacing="0" w:after="0"/>
        <w:jc w:val="both"/>
        <w:rPr>
          <w:rFonts w:asciiTheme="minorHAnsi" w:hAnsiTheme="minorHAnsi" w:cstheme="minorHAnsi"/>
          <w:color w:val="auto"/>
          <w:sz w:val="22"/>
          <w:szCs w:val="22"/>
        </w:rPr>
      </w:pPr>
      <w:r w:rsidRPr="00BB7BB6">
        <w:rPr>
          <w:rFonts w:asciiTheme="minorHAnsi" w:hAnsiTheme="minorHAnsi" w:cstheme="minorHAnsi"/>
          <w:color w:val="auto"/>
          <w:sz w:val="22"/>
          <w:szCs w:val="22"/>
        </w:rPr>
        <w:t xml:space="preserve">Dotar de una herramienta para el tratamiento de la documentación cuya tramitación no ha concluido y se encuentra aún en las oficinas gestoras. Una </w:t>
      </w:r>
      <w:proofErr w:type="spellStart"/>
      <w:r w:rsidRPr="00BB7BB6">
        <w:rPr>
          <w:rFonts w:asciiTheme="minorHAnsi" w:hAnsiTheme="minorHAnsi" w:cstheme="minorHAnsi"/>
          <w:color w:val="auto"/>
          <w:sz w:val="22"/>
          <w:szCs w:val="22"/>
        </w:rPr>
        <w:t>BdD</w:t>
      </w:r>
      <w:proofErr w:type="spellEnd"/>
      <w:r w:rsidRPr="00BB7BB6">
        <w:rPr>
          <w:rFonts w:asciiTheme="minorHAnsi" w:hAnsiTheme="minorHAnsi" w:cstheme="minorHAnsi"/>
          <w:color w:val="auto"/>
          <w:sz w:val="22"/>
          <w:szCs w:val="22"/>
        </w:rPr>
        <w:t xml:space="preserve"> que permitirá registrar los datos básicos de los expedientes y realizar su transferencia al archivo definitivo de forma automatizada, cambiando únicamente su ubicación, es decir, la signatura topográfica en la misma </w:t>
      </w:r>
      <w:proofErr w:type="spellStart"/>
      <w:r w:rsidRPr="00BB7BB6">
        <w:rPr>
          <w:rFonts w:asciiTheme="minorHAnsi" w:hAnsiTheme="minorHAnsi" w:cstheme="minorHAnsi"/>
          <w:color w:val="auto"/>
          <w:sz w:val="22"/>
          <w:szCs w:val="22"/>
        </w:rPr>
        <w:t>BdD</w:t>
      </w:r>
      <w:proofErr w:type="spellEnd"/>
      <w:r w:rsidRPr="00BB7BB6">
        <w:rPr>
          <w:rFonts w:asciiTheme="minorHAnsi" w:hAnsiTheme="minorHAnsi" w:cstheme="minorHAnsi"/>
          <w:color w:val="auto"/>
          <w:sz w:val="22"/>
          <w:szCs w:val="22"/>
        </w:rPr>
        <w:t>.</w:t>
      </w:r>
    </w:p>
    <w:p w:rsidR="00E26758" w:rsidRPr="00BB7BB6" w:rsidRDefault="00E26758" w:rsidP="00BB7BB6">
      <w:pPr>
        <w:pStyle w:val="western"/>
        <w:spacing w:before="0" w:beforeAutospacing="0" w:after="0"/>
        <w:ind w:left="720"/>
        <w:jc w:val="both"/>
        <w:rPr>
          <w:rFonts w:asciiTheme="minorHAnsi" w:hAnsiTheme="minorHAnsi" w:cstheme="minorHAnsi"/>
          <w:color w:val="auto"/>
          <w:sz w:val="22"/>
          <w:szCs w:val="22"/>
        </w:rPr>
      </w:pPr>
      <w:r w:rsidRPr="00BB7BB6">
        <w:rPr>
          <w:rFonts w:asciiTheme="minorHAnsi" w:hAnsiTheme="minorHAnsi" w:cstheme="minorHAnsi"/>
          <w:color w:val="auto"/>
          <w:sz w:val="22"/>
          <w:szCs w:val="22"/>
        </w:rPr>
        <w:t>Con esta herramienta y con el asesoramiento técnico para la correcta formación de los expedientes y su control durante la fase activa, se garantiza el control de los expedientes desde su nacimiento en los archivos de oficina hasta su transferencia al archivo histórico.</w:t>
      </w:r>
    </w:p>
    <w:p w:rsidR="00BC6393" w:rsidRPr="00BB7BB6" w:rsidRDefault="00BC6393" w:rsidP="00BB7BB6">
      <w:pPr>
        <w:numPr>
          <w:ilvl w:val="0"/>
          <w:numId w:val="10"/>
        </w:numPr>
        <w:tabs>
          <w:tab w:val="clear" w:pos="900"/>
          <w:tab w:val="num" w:pos="720"/>
        </w:tabs>
        <w:spacing w:line="288" w:lineRule="auto"/>
        <w:ind w:left="720"/>
        <w:jc w:val="both"/>
        <w:rPr>
          <w:rFonts w:asciiTheme="minorHAnsi" w:hAnsiTheme="minorHAnsi" w:cstheme="minorHAnsi"/>
          <w:color w:val="000000"/>
          <w:sz w:val="22"/>
          <w:szCs w:val="22"/>
        </w:rPr>
      </w:pPr>
      <w:r w:rsidRPr="00BB7BB6">
        <w:rPr>
          <w:rFonts w:asciiTheme="minorHAnsi" w:hAnsiTheme="minorHAnsi" w:cstheme="minorHAnsi"/>
          <w:color w:val="000000"/>
          <w:sz w:val="22"/>
          <w:szCs w:val="22"/>
        </w:rPr>
        <w:t>Asesorar a los ayuntamientos en todas las cuestiones técnicas relacionadas con sus archivos.</w:t>
      </w:r>
    </w:p>
    <w:p w:rsidR="00BC6393" w:rsidRPr="00BB7BB6" w:rsidRDefault="00BC6393" w:rsidP="00BB7BB6">
      <w:pPr>
        <w:numPr>
          <w:ilvl w:val="0"/>
          <w:numId w:val="10"/>
        </w:numPr>
        <w:tabs>
          <w:tab w:val="clear" w:pos="900"/>
          <w:tab w:val="num" w:pos="720"/>
        </w:tabs>
        <w:spacing w:line="288" w:lineRule="auto"/>
        <w:ind w:left="720"/>
        <w:jc w:val="both"/>
        <w:rPr>
          <w:rFonts w:asciiTheme="minorHAnsi" w:hAnsiTheme="minorHAnsi" w:cstheme="minorHAnsi"/>
          <w:color w:val="000000"/>
          <w:sz w:val="22"/>
          <w:szCs w:val="22"/>
        </w:rPr>
      </w:pPr>
      <w:r w:rsidRPr="00BB7BB6">
        <w:rPr>
          <w:rFonts w:asciiTheme="minorHAnsi" w:hAnsiTheme="minorHAnsi" w:cstheme="minorHAnsi"/>
          <w:color w:val="000000"/>
          <w:sz w:val="22"/>
          <w:szCs w:val="22"/>
        </w:rPr>
        <w:t xml:space="preserve">Crear zonas de carácter geográfico con el objeto de facilitar el seguimiento y los trabajos de mantenimiento. </w:t>
      </w:r>
    </w:p>
    <w:p w:rsidR="00A96C57" w:rsidRPr="00BB7BB6" w:rsidRDefault="00A96C57" w:rsidP="00BB7BB6">
      <w:pPr>
        <w:spacing w:line="288" w:lineRule="auto"/>
        <w:jc w:val="both"/>
        <w:rPr>
          <w:rFonts w:asciiTheme="minorHAnsi" w:hAnsiTheme="minorHAnsi" w:cstheme="minorHAnsi"/>
          <w:color w:val="000000"/>
          <w:sz w:val="22"/>
          <w:szCs w:val="22"/>
        </w:rPr>
      </w:pPr>
    </w:p>
    <w:p w:rsidR="00BC6393" w:rsidRPr="00BB7BB6" w:rsidRDefault="00A96C57" w:rsidP="00BB7BB6">
      <w:pPr>
        <w:spacing w:line="288" w:lineRule="auto"/>
        <w:jc w:val="both"/>
        <w:rPr>
          <w:rFonts w:asciiTheme="minorHAnsi" w:hAnsiTheme="minorHAnsi" w:cstheme="minorHAnsi"/>
          <w:b/>
          <w:bCs/>
          <w:color w:val="000000"/>
          <w:sz w:val="22"/>
          <w:szCs w:val="22"/>
        </w:rPr>
      </w:pPr>
      <w:r w:rsidRPr="00BB7BB6">
        <w:rPr>
          <w:rFonts w:asciiTheme="minorHAnsi" w:hAnsiTheme="minorHAnsi" w:cstheme="minorHAnsi"/>
          <w:b/>
          <w:bCs/>
          <w:color w:val="000000"/>
          <w:sz w:val="22"/>
          <w:szCs w:val="22"/>
        </w:rPr>
        <w:t>2. DESTINATARIOS</w:t>
      </w:r>
    </w:p>
    <w:p w:rsidR="00A96C57" w:rsidRPr="00BB7BB6" w:rsidRDefault="00A96C57" w:rsidP="00BB7BB6">
      <w:pPr>
        <w:spacing w:line="288" w:lineRule="auto"/>
        <w:jc w:val="both"/>
        <w:rPr>
          <w:rFonts w:asciiTheme="minorHAnsi" w:hAnsiTheme="minorHAnsi" w:cstheme="minorHAnsi"/>
          <w:color w:val="000000"/>
          <w:sz w:val="22"/>
          <w:szCs w:val="22"/>
        </w:rPr>
      </w:pPr>
    </w:p>
    <w:p w:rsidR="00A96C57" w:rsidRPr="00BB7BB6" w:rsidRDefault="00A96C57" w:rsidP="00BB7BB6">
      <w:pPr>
        <w:spacing w:line="288" w:lineRule="auto"/>
        <w:ind w:firstLine="360"/>
        <w:jc w:val="both"/>
        <w:rPr>
          <w:rFonts w:asciiTheme="minorHAnsi" w:hAnsiTheme="minorHAnsi" w:cstheme="minorHAnsi"/>
          <w:sz w:val="22"/>
          <w:szCs w:val="22"/>
        </w:rPr>
      </w:pPr>
      <w:r w:rsidRPr="00BB7BB6">
        <w:rPr>
          <w:rFonts w:asciiTheme="minorHAnsi" w:hAnsiTheme="minorHAnsi" w:cstheme="minorHAnsi"/>
          <w:sz w:val="22"/>
          <w:szCs w:val="22"/>
        </w:rPr>
        <w:t>Entidades locales menores de 5.000 habitantes, que cumplan los siguientes requisitos:</w:t>
      </w:r>
    </w:p>
    <w:p w:rsidR="00BC6393" w:rsidRPr="00BB7BB6" w:rsidRDefault="00BC6393" w:rsidP="00BB7BB6">
      <w:pPr>
        <w:spacing w:line="288" w:lineRule="auto"/>
        <w:ind w:left="360"/>
        <w:jc w:val="both"/>
        <w:rPr>
          <w:rFonts w:asciiTheme="minorHAnsi" w:hAnsiTheme="minorHAnsi" w:cstheme="minorHAnsi"/>
          <w:color w:val="000000"/>
          <w:sz w:val="22"/>
          <w:szCs w:val="22"/>
        </w:rPr>
      </w:pPr>
    </w:p>
    <w:p w:rsidR="00BC6393" w:rsidRPr="00BB7BB6" w:rsidRDefault="00BC6393" w:rsidP="00BB7BB6">
      <w:pPr>
        <w:numPr>
          <w:ilvl w:val="0"/>
          <w:numId w:val="15"/>
        </w:numPr>
        <w:spacing w:line="288" w:lineRule="auto"/>
        <w:jc w:val="both"/>
        <w:rPr>
          <w:rFonts w:asciiTheme="minorHAnsi" w:hAnsiTheme="minorHAnsi" w:cstheme="minorHAnsi"/>
          <w:color w:val="000000"/>
          <w:sz w:val="22"/>
          <w:szCs w:val="22"/>
        </w:rPr>
      </w:pPr>
      <w:r w:rsidRPr="00BB7BB6">
        <w:rPr>
          <w:rFonts w:asciiTheme="minorHAnsi" w:hAnsiTheme="minorHAnsi" w:cstheme="minorHAnsi"/>
          <w:color w:val="000000"/>
          <w:sz w:val="22"/>
          <w:szCs w:val="22"/>
        </w:rPr>
        <w:t>Contar con local adecuado para la instalación del archivo.</w:t>
      </w:r>
    </w:p>
    <w:p w:rsidR="00BC6393" w:rsidRPr="00BB7BB6" w:rsidRDefault="00BC6393" w:rsidP="00BB7BB6">
      <w:pPr>
        <w:numPr>
          <w:ilvl w:val="0"/>
          <w:numId w:val="15"/>
        </w:numPr>
        <w:spacing w:line="288" w:lineRule="auto"/>
        <w:jc w:val="both"/>
        <w:rPr>
          <w:rFonts w:asciiTheme="minorHAnsi" w:hAnsiTheme="minorHAnsi" w:cstheme="minorHAnsi"/>
          <w:color w:val="000000"/>
          <w:sz w:val="22"/>
          <w:szCs w:val="22"/>
        </w:rPr>
      </w:pPr>
      <w:r w:rsidRPr="00BB7BB6">
        <w:rPr>
          <w:rFonts w:asciiTheme="minorHAnsi" w:hAnsiTheme="minorHAnsi" w:cstheme="minorHAnsi"/>
          <w:color w:val="000000"/>
          <w:sz w:val="22"/>
          <w:szCs w:val="22"/>
        </w:rPr>
        <w:t xml:space="preserve">Disponer de espacio y mobiliario adecuado para desarrollar el trabajo del técnico/a que lo llevará </w:t>
      </w:r>
      <w:proofErr w:type="gramStart"/>
      <w:r w:rsidRPr="00BB7BB6">
        <w:rPr>
          <w:rFonts w:asciiTheme="minorHAnsi" w:hAnsiTheme="minorHAnsi" w:cstheme="minorHAnsi"/>
          <w:color w:val="000000"/>
          <w:sz w:val="22"/>
          <w:szCs w:val="22"/>
        </w:rPr>
        <w:t>llevara</w:t>
      </w:r>
      <w:proofErr w:type="gramEnd"/>
      <w:r w:rsidRPr="00BB7BB6">
        <w:rPr>
          <w:rFonts w:asciiTheme="minorHAnsi" w:hAnsiTheme="minorHAnsi" w:cstheme="minorHAnsi"/>
          <w:color w:val="000000"/>
          <w:sz w:val="22"/>
          <w:szCs w:val="22"/>
        </w:rPr>
        <w:t xml:space="preserve"> a cabo.</w:t>
      </w:r>
    </w:p>
    <w:p w:rsidR="00BC6393" w:rsidRPr="00BB7BB6" w:rsidRDefault="00BC6393" w:rsidP="00BB7BB6">
      <w:pPr>
        <w:numPr>
          <w:ilvl w:val="0"/>
          <w:numId w:val="15"/>
        </w:numPr>
        <w:spacing w:line="288" w:lineRule="auto"/>
        <w:jc w:val="both"/>
        <w:rPr>
          <w:rFonts w:asciiTheme="minorHAnsi" w:hAnsiTheme="minorHAnsi" w:cstheme="minorHAnsi"/>
          <w:color w:val="000000"/>
          <w:sz w:val="22"/>
          <w:szCs w:val="22"/>
        </w:rPr>
      </w:pPr>
      <w:r w:rsidRPr="00BB7BB6">
        <w:rPr>
          <w:rFonts w:asciiTheme="minorHAnsi" w:hAnsiTheme="minorHAnsi" w:cstheme="minorHAnsi"/>
          <w:color w:val="000000"/>
          <w:sz w:val="22"/>
          <w:szCs w:val="22"/>
        </w:rPr>
        <w:lastRenderedPageBreak/>
        <w:t xml:space="preserve">Disponer de ordenador </w:t>
      </w:r>
      <w:proofErr w:type="gramStart"/>
      <w:r w:rsidRPr="00BB7BB6">
        <w:rPr>
          <w:rFonts w:asciiTheme="minorHAnsi" w:hAnsiTheme="minorHAnsi" w:cstheme="minorHAnsi"/>
          <w:color w:val="000000"/>
          <w:sz w:val="22"/>
          <w:szCs w:val="22"/>
        </w:rPr>
        <w:t>con  Access</w:t>
      </w:r>
      <w:proofErr w:type="gramEnd"/>
      <w:r w:rsidRPr="00BB7BB6">
        <w:rPr>
          <w:rFonts w:asciiTheme="minorHAnsi" w:hAnsiTheme="minorHAnsi" w:cstheme="minorHAnsi"/>
          <w:color w:val="000000"/>
          <w:sz w:val="22"/>
          <w:szCs w:val="22"/>
        </w:rPr>
        <w:t xml:space="preserve"> para el tratamiento informático de la documentación.</w:t>
      </w:r>
    </w:p>
    <w:p w:rsidR="00BC6393" w:rsidRPr="00BB7BB6" w:rsidRDefault="00BC6393" w:rsidP="00BB7BB6">
      <w:pPr>
        <w:numPr>
          <w:ilvl w:val="0"/>
          <w:numId w:val="15"/>
        </w:numPr>
        <w:spacing w:line="288" w:lineRule="auto"/>
        <w:jc w:val="both"/>
        <w:rPr>
          <w:rFonts w:asciiTheme="minorHAnsi" w:hAnsiTheme="minorHAnsi" w:cstheme="minorHAnsi"/>
          <w:color w:val="000000"/>
          <w:sz w:val="22"/>
          <w:szCs w:val="22"/>
        </w:rPr>
      </w:pPr>
      <w:r w:rsidRPr="00BB7BB6">
        <w:rPr>
          <w:rFonts w:asciiTheme="minorHAnsi" w:hAnsiTheme="minorHAnsi" w:cstheme="minorHAnsi"/>
          <w:color w:val="000000"/>
          <w:sz w:val="22"/>
          <w:szCs w:val="22"/>
        </w:rPr>
        <w:t xml:space="preserve">Remisión al </w:t>
      </w:r>
      <w:r w:rsidR="00E26758" w:rsidRPr="00BB7BB6">
        <w:rPr>
          <w:rFonts w:asciiTheme="minorHAnsi" w:hAnsiTheme="minorHAnsi" w:cstheme="minorHAnsi"/>
          <w:color w:val="000000"/>
          <w:sz w:val="22"/>
          <w:szCs w:val="22"/>
        </w:rPr>
        <w:t>Servicio de Asistencia a Municipios,</w:t>
      </w:r>
      <w:r w:rsidRPr="00BB7BB6">
        <w:rPr>
          <w:rFonts w:asciiTheme="minorHAnsi" w:hAnsiTheme="minorHAnsi" w:cstheme="minorHAnsi"/>
          <w:color w:val="000000"/>
          <w:sz w:val="22"/>
          <w:szCs w:val="22"/>
        </w:rPr>
        <w:t xml:space="preserve"> dentro del plazo establecido para la presentación de las correspondientes fichas de concertación, la memoria valorada por personal técnico municipal, acompañada de fotos o cualquier otro documento gráfico del estado actual del archivo. En ella se especificará, además, si se dispone de alguna base de datos para su tratamiento informático. Así mismo si ya se han realizado otros trabajos previos de organización del archivo.</w:t>
      </w:r>
    </w:p>
    <w:p w:rsidR="00BC6393" w:rsidRPr="00BB7BB6" w:rsidRDefault="00BC6393" w:rsidP="00BB7BB6">
      <w:pPr>
        <w:spacing w:line="288" w:lineRule="auto"/>
        <w:jc w:val="both"/>
        <w:rPr>
          <w:rFonts w:asciiTheme="minorHAnsi" w:hAnsiTheme="minorHAnsi" w:cstheme="minorHAnsi"/>
          <w:color w:val="000000"/>
          <w:sz w:val="22"/>
          <w:szCs w:val="22"/>
        </w:rPr>
      </w:pPr>
    </w:p>
    <w:p w:rsidR="00A96C57" w:rsidRPr="00BB7BB6" w:rsidRDefault="00A96C57" w:rsidP="00BB7BB6">
      <w:pPr>
        <w:spacing w:line="288" w:lineRule="auto"/>
        <w:jc w:val="both"/>
        <w:rPr>
          <w:rFonts w:asciiTheme="minorHAnsi" w:hAnsiTheme="minorHAnsi" w:cstheme="minorHAnsi"/>
          <w:color w:val="000000"/>
          <w:sz w:val="22"/>
          <w:szCs w:val="22"/>
        </w:rPr>
      </w:pPr>
      <w:r w:rsidRPr="00BB7BB6">
        <w:rPr>
          <w:rFonts w:asciiTheme="minorHAnsi" w:hAnsiTheme="minorHAnsi" w:cstheme="minorHAnsi"/>
          <w:b/>
          <w:bCs/>
          <w:color w:val="000000"/>
          <w:sz w:val="22"/>
          <w:szCs w:val="22"/>
        </w:rPr>
        <w:t>3. EJECUCIÓN</w:t>
      </w:r>
    </w:p>
    <w:p w:rsidR="00E26758" w:rsidRPr="00BB7BB6" w:rsidRDefault="00E26758" w:rsidP="00BB7BB6">
      <w:pPr>
        <w:spacing w:line="288" w:lineRule="auto"/>
        <w:jc w:val="both"/>
        <w:rPr>
          <w:rFonts w:asciiTheme="minorHAnsi" w:hAnsiTheme="minorHAnsi" w:cstheme="minorHAnsi"/>
          <w:color w:val="000000"/>
          <w:sz w:val="22"/>
          <w:szCs w:val="22"/>
        </w:rPr>
      </w:pPr>
    </w:p>
    <w:p w:rsidR="00E26758" w:rsidRPr="00BB7BB6" w:rsidRDefault="00E26758" w:rsidP="00BB7BB6">
      <w:pPr>
        <w:spacing w:line="288" w:lineRule="auto"/>
        <w:ind w:firstLine="284"/>
        <w:jc w:val="both"/>
        <w:rPr>
          <w:rFonts w:asciiTheme="minorHAnsi" w:hAnsiTheme="minorHAnsi" w:cstheme="minorHAnsi"/>
          <w:color w:val="000000"/>
          <w:sz w:val="22"/>
          <w:szCs w:val="22"/>
        </w:rPr>
      </w:pPr>
      <w:r w:rsidRPr="00BB7BB6">
        <w:rPr>
          <w:rFonts w:asciiTheme="minorHAnsi" w:hAnsiTheme="minorHAnsi" w:cstheme="minorHAnsi"/>
          <w:color w:val="000000"/>
          <w:sz w:val="22"/>
          <w:szCs w:val="22"/>
        </w:rPr>
        <w:t>El personal de la Diputación se ocupará de la dirección y planificación y valoración de las intervenciones a realizar.</w:t>
      </w:r>
    </w:p>
    <w:p w:rsidR="00E26758" w:rsidRPr="00BB7BB6" w:rsidRDefault="00E26758" w:rsidP="00BB7BB6">
      <w:pPr>
        <w:spacing w:line="288" w:lineRule="auto"/>
        <w:jc w:val="both"/>
        <w:rPr>
          <w:rFonts w:asciiTheme="minorHAnsi" w:hAnsiTheme="minorHAnsi" w:cstheme="minorHAnsi"/>
          <w:color w:val="000000"/>
          <w:sz w:val="22"/>
          <w:szCs w:val="22"/>
        </w:rPr>
      </w:pPr>
    </w:p>
    <w:p w:rsidR="00E26758" w:rsidRPr="00BB7BB6" w:rsidRDefault="00E26758" w:rsidP="00BB7BB6">
      <w:pPr>
        <w:spacing w:line="288" w:lineRule="auto"/>
        <w:ind w:firstLine="284"/>
        <w:jc w:val="both"/>
        <w:rPr>
          <w:rFonts w:asciiTheme="minorHAnsi" w:hAnsiTheme="minorHAnsi" w:cstheme="minorHAnsi"/>
          <w:color w:val="000000"/>
          <w:sz w:val="22"/>
          <w:szCs w:val="22"/>
        </w:rPr>
      </w:pPr>
      <w:r w:rsidRPr="00BB7BB6">
        <w:rPr>
          <w:rFonts w:asciiTheme="minorHAnsi" w:hAnsiTheme="minorHAnsi" w:cstheme="minorHAnsi"/>
          <w:color w:val="000000"/>
          <w:sz w:val="22"/>
          <w:szCs w:val="22"/>
        </w:rPr>
        <w:t xml:space="preserve">La contratación del servicio se efectuará por el ente local, el cual, a la finalización de los trabajos </w:t>
      </w:r>
      <w:r w:rsidR="008E0EFC" w:rsidRPr="00BB7BB6">
        <w:rPr>
          <w:rFonts w:asciiTheme="minorHAnsi" w:hAnsiTheme="minorHAnsi" w:cstheme="minorHAnsi"/>
          <w:color w:val="000000"/>
          <w:sz w:val="22"/>
          <w:szCs w:val="22"/>
        </w:rPr>
        <w:t xml:space="preserve">deberá remitir </w:t>
      </w:r>
      <w:r w:rsidR="008E0EFC" w:rsidRPr="00BB7BB6">
        <w:rPr>
          <w:rFonts w:asciiTheme="minorHAnsi" w:hAnsiTheme="minorHAnsi" w:cstheme="minorHAnsi"/>
          <w:b/>
          <w:color w:val="000000"/>
          <w:sz w:val="22"/>
          <w:szCs w:val="22"/>
        </w:rPr>
        <w:t xml:space="preserve">Memoria </w:t>
      </w:r>
      <w:r w:rsidR="008E0EFC" w:rsidRPr="00BB7BB6">
        <w:rPr>
          <w:rFonts w:asciiTheme="minorHAnsi" w:hAnsiTheme="minorHAnsi" w:cstheme="minorHAnsi"/>
          <w:color w:val="000000"/>
          <w:sz w:val="22"/>
          <w:szCs w:val="22"/>
        </w:rPr>
        <w:t>de los trabajos realizados (Tienen que venir detalladas las actuaciones acometidas acompañadas con fotos y si los hubiese planos).</w:t>
      </w:r>
    </w:p>
    <w:p w:rsidR="00BC6393" w:rsidRPr="00BB7BB6" w:rsidRDefault="00BC6393" w:rsidP="00BB7BB6">
      <w:pPr>
        <w:spacing w:line="288" w:lineRule="auto"/>
        <w:ind w:left="540"/>
        <w:jc w:val="both"/>
        <w:rPr>
          <w:rFonts w:asciiTheme="minorHAnsi" w:hAnsiTheme="minorHAnsi" w:cstheme="minorHAnsi"/>
          <w:color w:val="000000"/>
          <w:sz w:val="22"/>
          <w:szCs w:val="22"/>
        </w:rPr>
      </w:pPr>
    </w:p>
    <w:p w:rsidR="00BC6393" w:rsidRPr="00BB7BB6" w:rsidRDefault="00BC6393" w:rsidP="00BB7BB6">
      <w:pPr>
        <w:spacing w:line="288" w:lineRule="auto"/>
        <w:jc w:val="both"/>
        <w:rPr>
          <w:rFonts w:asciiTheme="minorHAnsi" w:hAnsiTheme="minorHAnsi" w:cstheme="minorHAnsi"/>
          <w:b/>
          <w:bCs/>
          <w:color w:val="000000"/>
          <w:sz w:val="22"/>
          <w:szCs w:val="22"/>
        </w:rPr>
      </w:pPr>
      <w:r w:rsidRPr="00BB7BB6">
        <w:rPr>
          <w:rFonts w:asciiTheme="minorHAnsi" w:hAnsiTheme="minorHAnsi" w:cstheme="minorHAnsi"/>
          <w:b/>
          <w:bCs/>
          <w:color w:val="000000"/>
          <w:sz w:val="22"/>
          <w:szCs w:val="22"/>
        </w:rPr>
        <w:t xml:space="preserve">4. </w:t>
      </w:r>
      <w:r w:rsidR="008E0EFC" w:rsidRPr="00BB7BB6">
        <w:rPr>
          <w:rFonts w:asciiTheme="minorHAnsi" w:hAnsiTheme="minorHAnsi" w:cstheme="minorHAnsi"/>
          <w:b/>
          <w:bCs/>
          <w:color w:val="000000"/>
          <w:sz w:val="22"/>
          <w:szCs w:val="22"/>
        </w:rPr>
        <w:t>FINANCIACIÓN</w:t>
      </w:r>
    </w:p>
    <w:p w:rsidR="00BC6393" w:rsidRPr="00BB7BB6" w:rsidRDefault="00BC6393" w:rsidP="00BB7BB6">
      <w:pPr>
        <w:spacing w:line="288" w:lineRule="auto"/>
        <w:ind w:left="360"/>
        <w:jc w:val="both"/>
        <w:rPr>
          <w:rFonts w:asciiTheme="minorHAnsi" w:hAnsiTheme="minorHAnsi" w:cstheme="minorHAnsi"/>
          <w:b/>
          <w:bCs/>
          <w:color w:val="000000"/>
          <w:sz w:val="22"/>
          <w:szCs w:val="22"/>
        </w:rPr>
      </w:pPr>
    </w:p>
    <w:p w:rsidR="008E0EFC" w:rsidRPr="00BB7BB6" w:rsidRDefault="008E0EFC" w:rsidP="00BB7BB6">
      <w:pPr>
        <w:spacing w:line="288" w:lineRule="auto"/>
        <w:ind w:firstLine="426"/>
        <w:jc w:val="both"/>
        <w:rPr>
          <w:rFonts w:asciiTheme="minorHAnsi" w:hAnsiTheme="minorHAnsi" w:cstheme="minorHAnsi"/>
          <w:color w:val="000000"/>
          <w:sz w:val="22"/>
          <w:szCs w:val="22"/>
        </w:rPr>
      </w:pPr>
      <w:r w:rsidRPr="00BB7BB6">
        <w:rPr>
          <w:rFonts w:asciiTheme="minorHAnsi" w:hAnsiTheme="minorHAnsi" w:cstheme="minorHAnsi"/>
          <w:color w:val="000000"/>
          <w:sz w:val="22"/>
          <w:szCs w:val="22"/>
        </w:rPr>
        <w:t>El programa se financiará con las aportaciones que figuran en la siguiente tabla:</w:t>
      </w:r>
    </w:p>
    <w:p w:rsidR="008E0EFC" w:rsidRPr="00BB7BB6" w:rsidRDefault="008E0EFC" w:rsidP="00BB7BB6">
      <w:pPr>
        <w:spacing w:line="288" w:lineRule="auto"/>
        <w:ind w:firstLine="426"/>
        <w:jc w:val="both"/>
        <w:rPr>
          <w:rFonts w:asciiTheme="minorHAnsi" w:hAnsiTheme="minorHAnsi" w:cstheme="minorHAnsi"/>
          <w:color w:val="000000"/>
          <w:sz w:val="22"/>
          <w:szCs w:val="22"/>
        </w:rPr>
      </w:pPr>
    </w:p>
    <w:tbl>
      <w:tblPr>
        <w:tblW w:w="0" w:type="auto"/>
        <w:jc w:val="center"/>
        <w:tblCellMar>
          <w:left w:w="0" w:type="dxa"/>
          <w:right w:w="0" w:type="dxa"/>
        </w:tblCellMar>
        <w:tblLook w:val="04A0" w:firstRow="1" w:lastRow="0" w:firstColumn="1" w:lastColumn="0" w:noHBand="0" w:noVBand="1"/>
      </w:tblPr>
      <w:tblGrid>
        <w:gridCol w:w="3539"/>
        <w:gridCol w:w="1614"/>
        <w:gridCol w:w="1921"/>
      </w:tblGrid>
      <w:tr w:rsidR="008E0EFC" w:rsidRPr="00BB7BB6" w:rsidTr="00BB7BB6">
        <w:trPr>
          <w:jc w:val="center"/>
        </w:trPr>
        <w:tc>
          <w:tcPr>
            <w:tcW w:w="3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E0EFC" w:rsidRPr="00BB7BB6" w:rsidRDefault="008E0EFC" w:rsidP="00BB7BB6">
            <w:pPr>
              <w:spacing w:line="288" w:lineRule="auto"/>
              <w:ind w:firstLine="426"/>
              <w:jc w:val="center"/>
              <w:rPr>
                <w:rFonts w:asciiTheme="minorHAnsi" w:hAnsiTheme="minorHAnsi" w:cstheme="minorHAnsi"/>
                <w:color w:val="000000"/>
                <w:sz w:val="22"/>
                <w:szCs w:val="22"/>
              </w:rPr>
            </w:pP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0EFC" w:rsidRPr="00BB7BB6" w:rsidRDefault="008E0EFC" w:rsidP="00BB7BB6">
            <w:pPr>
              <w:spacing w:line="288" w:lineRule="auto"/>
              <w:ind w:firstLine="31"/>
              <w:jc w:val="center"/>
              <w:rPr>
                <w:rFonts w:asciiTheme="minorHAnsi" w:hAnsiTheme="minorHAnsi" w:cstheme="minorHAnsi"/>
                <w:b/>
                <w:color w:val="000000"/>
                <w:sz w:val="22"/>
                <w:szCs w:val="22"/>
              </w:rPr>
            </w:pPr>
            <w:r w:rsidRPr="00BB7BB6">
              <w:rPr>
                <w:rFonts w:asciiTheme="minorHAnsi" w:hAnsiTheme="minorHAnsi" w:cstheme="minorHAnsi"/>
                <w:b/>
                <w:color w:val="000000"/>
                <w:sz w:val="22"/>
                <w:szCs w:val="22"/>
              </w:rPr>
              <w:t>Diputación</w:t>
            </w:r>
          </w:p>
        </w:tc>
        <w:tc>
          <w:tcPr>
            <w:tcW w:w="19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0EFC" w:rsidRPr="00BB7BB6" w:rsidRDefault="008E0EFC" w:rsidP="00BB7BB6">
            <w:pPr>
              <w:spacing w:line="288" w:lineRule="auto"/>
              <w:jc w:val="center"/>
              <w:rPr>
                <w:rFonts w:asciiTheme="minorHAnsi" w:hAnsiTheme="minorHAnsi" w:cstheme="minorHAnsi"/>
                <w:b/>
                <w:color w:val="000000"/>
                <w:sz w:val="22"/>
                <w:szCs w:val="22"/>
              </w:rPr>
            </w:pPr>
            <w:r w:rsidRPr="00BB7BB6">
              <w:rPr>
                <w:rFonts w:asciiTheme="minorHAnsi" w:hAnsiTheme="minorHAnsi" w:cstheme="minorHAnsi"/>
                <w:b/>
                <w:color w:val="000000"/>
                <w:sz w:val="22"/>
                <w:szCs w:val="22"/>
              </w:rPr>
              <w:t>Ente local</w:t>
            </w:r>
          </w:p>
        </w:tc>
      </w:tr>
      <w:tr w:rsidR="008E0EFC" w:rsidRPr="00BB7BB6" w:rsidTr="00BB7BB6">
        <w:trPr>
          <w:jc w:val="center"/>
        </w:trPr>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0EFC" w:rsidRPr="00BB7BB6" w:rsidRDefault="008E0EFC" w:rsidP="00BB7BB6">
            <w:pPr>
              <w:spacing w:line="288" w:lineRule="auto"/>
              <w:ind w:firstLine="19"/>
              <w:jc w:val="both"/>
              <w:rPr>
                <w:rFonts w:asciiTheme="minorHAnsi" w:hAnsiTheme="minorHAnsi" w:cstheme="minorHAnsi"/>
                <w:color w:val="000000"/>
                <w:sz w:val="22"/>
                <w:szCs w:val="22"/>
              </w:rPr>
            </w:pPr>
            <w:r w:rsidRPr="00BB7BB6">
              <w:rPr>
                <w:rFonts w:asciiTheme="minorHAnsi" w:hAnsiTheme="minorHAnsi" w:cstheme="minorHAnsi"/>
                <w:color w:val="000000"/>
                <w:sz w:val="22"/>
                <w:szCs w:val="22"/>
              </w:rPr>
              <w:t>Menos de 1000 habitantes</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8E0EFC" w:rsidRPr="00BB7BB6" w:rsidRDefault="008E0EFC" w:rsidP="00BB7BB6">
            <w:pPr>
              <w:spacing w:line="288" w:lineRule="auto"/>
              <w:jc w:val="center"/>
              <w:rPr>
                <w:rFonts w:asciiTheme="minorHAnsi" w:hAnsiTheme="minorHAnsi" w:cstheme="minorHAnsi"/>
                <w:color w:val="000000"/>
                <w:sz w:val="22"/>
                <w:szCs w:val="22"/>
              </w:rPr>
            </w:pPr>
            <w:r w:rsidRPr="00BB7BB6">
              <w:rPr>
                <w:rFonts w:asciiTheme="minorHAnsi" w:hAnsiTheme="minorHAnsi" w:cstheme="minorHAnsi"/>
                <w:color w:val="000000"/>
                <w:sz w:val="22"/>
                <w:szCs w:val="22"/>
              </w:rPr>
              <w:t>4400</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8E0EFC" w:rsidRPr="00BB7BB6" w:rsidRDefault="008E0EFC" w:rsidP="00BB7BB6">
            <w:pPr>
              <w:spacing w:line="288" w:lineRule="auto"/>
              <w:jc w:val="center"/>
              <w:rPr>
                <w:rFonts w:asciiTheme="minorHAnsi" w:hAnsiTheme="minorHAnsi" w:cstheme="minorHAnsi"/>
                <w:color w:val="000000"/>
                <w:sz w:val="22"/>
                <w:szCs w:val="22"/>
              </w:rPr>
            </w:pPr>
            <w:r w:rsidRPr="00BB7BB6">
              <w:rPr>
                <w:rFonts w:asciiTheme="minorHAnsi" w:hAnsiTheme="minorHAnsi" w:cstheme="minorHAnsi"/>
                <w:color w:val="000000"/>
                <w:sz w:val="22"/>
                <w:szCs w:val="22"/>
              </w:rPr>
              <w:t>1100</w:t>
            </w:r>
          </w:p>
        </w:tc>
      </w:tr>
      <w:tr w:rsidR="008E0EFC" w:rsidRPr="00BB7BB6" w:rsidTr="00BB7BB6">
        <w:trPr>
          <w:jc w:val="center"/>
        </w:trPr>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0EFC" w:rsidRPr="00BB7BB6" w:rsidRDefault="008E0EFC" w:rsidP="00BB7BB6">
            <w:pPr>
              <w:spacing w:line="288" w:lineRule="auto"/>
              <w:ind w:firstLine="19"/>
              <w:jc w:val="both"/>
              <w:rPr>
                <w:rFonts w:asciiTheme="minorHAnsi" w:hAnsiTheme="minorHAnsi" w:cstheme="minorHAnsi"/>
                <w:color w:val="000000"/>
                <w:sz w:val="22"/>
                <w:szCs w:val="22"/>
              </w:rPr>
            </w:pPr>
            <w:r w:rsidRPr="00BB7BB6">
              <w:rPr>
                <w:rFonts w:asciiTheme="minorHAnsi" w:hAnsiTheme="minorHAnsi" w:cstheme="minorHAnsi"/>
                <w:color w:val="000000"/>
                <w:sz w:val="22"/>
                <w:szCs w:val="22"/>
              </w:rPr>
              <w:t>Entre 1001 y 5000 habitantes</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8E0EFC" w:rsidRPr="00BB7BB6" w:rsidRDefault="008E0EFC" w:rsidP="00BB7BB6">
            <w:pPr>
              <w:spacing w:line="288" w:lineRule="auto"/>
              <w:jc w:val="center"/>
              <w:rPr>
                <w:rFonts w:asciiTheme="minorHAnsi" w:hAnsiTheme="minorHAnsi" w:cstheme="minorHAnsi"/>
                <w:color w:val="000000"/>
                <w:sz w:val="22"/>
                <w:szCs w:val="22"/>
              </w:rPr>
            </w:pPr>
            <w:r w:rsidRPr="00BB7BB6">
              <w:rPr>
                <w:rFonts w:asciiTheme="minorHAnsi" w:hAnsiTheme="minorHAnsi" w:cstheme="minorHAnsi"/>
                <w:color w:val="000000"/>
                <w:sz w:val="22"/>
                <w:szCs w:val="22"/>
              </w:rPr>
              <w:t>3850</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8E0EFC" w:rsidRPr="00BB7BB6" w:rsidRDefault="008E0EFC" w:rsidP="00BB7BB6">
            <w:pPr>
              <w:spacing w:line="288" w:lineRule="auto"/>
              <w:jc w:val="center"/>
              <w:rPr>
                <w:rFonts w:asciiTheme="minorHAnsi" w:hAnsiTheme="minorHAnsi" w:cstheme="minorHAnsi"/>
                <w:color w:val="000000"/>
                <w:sz w:val="22"/>
                <w:szCs w:val="22"/>
              </w:rPr>
            </w:pPr>
            <w:r w:rsidRPr="00BB7BB6">
              <w:rPr>
                <w:rFonts w:asciiTheme="minorHAnsi" w:hAnsiTheme="minorHAnsi" w:cstheme="minorHAnsi"/>
                <w:color w:val="000000"/>
                <w:sz w:val="22"/>
                <w:szCs w:val="22"/>
              </w:rPr>
              <w:t>1650</w:t>
            </w:r>
          </w:p>
        </w:tc>
      </w:tr>
      <w:tr w:rsidR="008E0EFC" w:rsidRPr="00BB7BB6" w:rsidTr="00BB7BB6">
        <w:trPr>
          <w:jc w:val="center"/>
        </w:trPr>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0EFC" w:rsidRPr="00BB7BB6" w:rsidRDefault="008E0EFC" w:rsidP="00BB7BB6">
            <w:pPr>
              <w:spacing w:line="288" w:lineRule="auto"/>
              <w:ind w:firstLine="19"/>
              <w:jc w:val="both"/>
              <w:rPr>
                <w:rFonts w:asciiTheme="minorHAnsi" w:hAnsiTheme="minorHAnsi" w:cstheme="minorHAnsi"/>
                <w:color w:val="000000"/>
                <w:sz w:val="22"/>
                <w:szCs w:val="22"/>
              </w:rPr>
            </w:pPr>
            <w:r w:rsidRPr="00BB7BB6">
              <w:rPr>
                <w:rFonts w:asciiTheme="minorHAnsi" w:hAnsiTheme="minorHAnsi" w:cstheme="minorHAnsi"/>
                <w:color w:val="000000"/>
                <w:sz w:val="22"/>
                <w:szCs w:val="22"/>
              </w:rPr>
              <w:t>Entre 5001 y 10.000 habitantes</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8E0EFC" w:rsidRPr="00BB7BB6" w:rsidRDefault="008E0EFC" w:rsidP="00BB7BB6">
            <w:pPr>
              <w:spacing w:line="288" w:lineRule="auto"/>
              <w:jc w:val="center"/>
              <w:rPr>
                <w:rFonts w:asciiTheme="minorHAnsi" w:hAnsiTheme="minorHAnsi" w:cstheme="minorHAnsi"/>
                <w:color w:val="000000"/>
                <w:sz w:val="22"/>
                <w:szCs w:val="22"/>
              </w:rPr>
            </w:pPr>
            <w:r w:rsidRPr="00BB7BB6">
              <w:rPr>
                <w:rFonts w:asciiTheme="minorHAnsi" w:hAnsiTheme="minorHAnsi" w:cstheme="minorHAnsi"/>
                <w:color w:val="000000"/>
                <w:sz w:val="22"/>
                <w:szCs w:val="22"/>
              </w:rPr>
              <w:t>3300</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8E0EFC" w:rsidRPr="00BB7BB6" w:rsidRDefault="008E0EFC" w:rsidP="00BB7BB6">
            <w:pPr>
              <w:spacing w:line="288" w:lineRule="auto"/>
              <w:jc w:val="center"/>
              <w:rPr>
                <w:rFonts w:asciiTheme="minorHAnsi" w:hAnsiTheme="minorHAnsi" w:cstheme="minorHAnsi"/>
                <w:color w:val="000000"/>
                <w:sz w:val="22"/>
                <w:szCs w:val="22"/>
              </w:rPr>
            </w:pPr>
            <w:r w:rsidRPr="00BB7BB6">
              <w:rPr>
                <w:rFonts w:asciiTheme="minorHAnsi" w:hAnsiTheme="minorHAnsi" w:cstheme="minorHAnsi"/>
                <w:color w:val="000000"/>
                <w:sz w:val="22"/>
                <w:szCs w:val="22"/>
              </w:rPr>
              <w:t>2200</w:t>
            </w:r>
          </w:p>
        </w:tc>
      </w:tr>
      <w:tr w:rsidR="008E0EFC" w:rsidRPr="00BB7BB6" w:rsidTr="00BB7BB6">
        <w:trPr>
          <w:jc w:val="center"/>
        </w:trPr>
        <w:tc>
          <w:tcPr>
            <w:tcW w:w="3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0EFC" w:rsidRPr="00BB7BB6" w:rsidRDefault="008E0EFC" w:rsidP="00BB7BB6">
            <w:pPr>
              <w:spacing w:line="288" w:lineRule="auto"/>
              <w:ind w:firstLine="19"/>
              <w:jc w:val="both"/>
              <w:rPr>
                <w:rFonts w:asciiTheme="minorHAnsi" w:hAnsiTheme="minorHAnsi" w:cstheme="minorHAnsi"/>
                <w:color w:val="000000"/>
                <w:sz w:val="22"/>
                <w:szCs w:val="22"/>
              </w:rPr>
            </w:pPr>
            <w:r w:rsidRPr="00BB7BB6">
              <w:rPr>
                <w:rFonts w:asciiTheme="minorHAnsi" w:hAnsiTheme="minorHAnsi" w:cstheme="minorHAnsi"/>
                <w:color w:val="000000"/>
                <w:sz w:val="22"/>
                <w:szCs w:val="22"/>
              </w:rPr>
              <w:t>Más de 10.000 habitantes</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8E0EFC" w:rsidRPr="00BB7BB6" w:rsidRDefault="008E0EFC" w:rsidP="00BB7BB6">
            <w:pPr>
              <w:spacing w:line="288" w:lineRule="auto"/>
              <w:jc w:val="center"/>
              <w:rPr>
                <w:rFonts w:asciiTheme="minorHAnsi" w:hAnsiTheme="minorHAnsi" w:cstheme="minorHAnsi"/>
                <w:color w:val="000000"/>
                <w:sz w:val="22"/>
                <w:szCs w:val="22"/>
              </w:rPr>
            </w:pPr>
            <w:r w:rsidRPr="00BB7BB6">
              <w:rPr>
                <w:rFonts w:asciiTheme="minorHAnsi" w:hAnsiTheme="minorHAnsi" w:cstheme="minorHAnsi"/>
                <w:color w:val="000000"/>
                <w:sz w:val="22"/>
                <w:szCs w:val="22"/>
              </w:rPr>
              <w:t>2750</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8E0EFC" w:rsidRPr="00BB7BB6" w:rsidRDefault="008E0EFC" w:rsidP="00BB7BB6">
            <w:pPr>
              <w:spacing w:line="288" w:lineRule="auto"/>
              <w:jc w:val="center"/>
              <w:rPr>
                <w:rFonts w:asciiTheme="minorHAnsi" w:hAnsiTheme="minorHAnsi" w:cstheme="minorHAnsi"/>
                <w:color w:val="000000"/>
                <w:sz w:val="22"/>
                <w:szCs w:val="22"/>
              </w:rPr>
            </w:pPr>
            <w:r w:rsidRPr="00BB7BB6">
              <w:rPr>
                <w:rFonts w:asciiTheme="minorHAnsi" w:hAnsiTheme="minorHAnsi" w:cstheme="minorHAnsi"/>
                <w:color w:val="000000"/>
                <w:sz w:val="22"/>
                <w:szCs w:val="22"/>
              </w:rPr>
              <w:t>2750</w:t>
            </w:r>
          </w:p>
        </w:tc>
      </w:tr>
    </w:tbl>
    <w:p w:rsidR="008E0EFC" w:rsidRDefault="008E0EFC" w:rsidP="00BB7BB6">
      <w:pPr>
        <w:spacing w:line="288" w:lineRule="auto"/>
        <w:jc w:val="both"/>
        <w:rPr>
          <w:rFonts w:asciiTheme="minorHAnsi" w:hAnsiTheme="minorHAnsi" w:cstheme="minorHAnsi"/>
          <w:color w:val="000000"/>
          <w:sz w:val="22"/>
          <w:szCs w:val="22"/>
        </w:rPr>
      </w:pPr>
    </w:p>
    <w:p w:rsidR="008E0EFC" w:rsidRPr="00BB7BB6" w:rsidRDefault="009131FF" w:rsidP="00BB7BB6">
      <w:pPr>
        <w:spacing w:line="288" w:lineRule="auto"/>
        <w:jc w:val="both"/>
        <w:rPr>
          <w:rFonts w:asciiTheme="minorHAnsi" w:hAnsiTheme="minorHAnsi" w:cstheme="minorHAnsi"/>
          <w:b/>
          <w:bCs/>
          <w:sz w:val="22"/>
          <w:szCs w:val="22"/>
          <w:lang w:val="es-ES_tradnl"/>
        </w:rPr>
      </w:pPr>
      <w:r w:rsidRPr="00BB7BB6">
        <w:rPr>
          <w:rFonts w:asciiTheme="minorHAnsi" w:hAnsiTheme="minorHAnsi" w:cstheme="minorHAnsi"/>
          <w:b/>
          <w:bCs/>
          <w:sz w:val="22"/>
          <w:szCs w:val="22"/>
          <w:lang w:val="es-ES_tradnl"/>
        </w:rPr>
        <w:t>5</w:t>
      </w:r>
      <w:r w:rsidR="008E0EFC" w:rsidRPr="00BB7BB6">
        <w:rPr>
          <w:rFonts w:asciiTheme="minorHAnsi" w:hAnsiTheme="minorHAnsi" w:cstheme="minorHAnsi"/>
          <w:b/>
          <w:bCs/>
          <w:sz w:val="22"/>
          <w:szCs w:val="22"/>
          <w:lang w:val="es-ES_tradnl"/>
        </w:rPr>
        <w:t>. CRITERIOS DE VALORACIÓN</w:t>
      </w:r>
    </w:p>
    <w:p w:rsidR="008E0EFC" w:rsidRPr="00BB7BB6" w:rsidRDefault="008E0EFC" w:rsidP="00BB7BB6">
      <w:pPr>
        <w:spacing w:line="288" w:lineRule="auto"/>
        <w:jc w:val="both"/>
        <w:rPr>
          <w:rFonts w:asciiTheme="minorHAnsi" w:hAnsiTheme="minorHAnsi" w:cstheme="minorHAnsi"/>
          <w:b/>
          <w:bCs/>
          <w:sz w:val="22"/>
          <w:szCs w:val="22"/>
          <w:lang w:val="es-ES_tradnl"/>
        </w:rPr>
      </w:pPr>
    </w:p>
    <w:p w:rsidR="008E0EFC" w:rsidRPr="00BB7BB6" w:rsidRDefault="008E0EFC" w:rsidP="00BB7BB6">
      <w:pPr>
        <w:spacing w:line="288" w:lineRule="auto"/>
        <w:ind w:firstLine="426"/>
        <w:contextualSpacing/>
        <w:rPr>
          <w:rFonts w:asciiTheme="minorHAnsi" w:hAnsiTheme="minorHAnsi" w:cstheme="minorHAnsi"/>
          <w:bCs/>
          <w:sz w:val="22"/>
          <w:szCs w:val="22"/>
          <w:lang w:eastAsia="en-US"/>
        </w:rPr>
      </w:pPr>
      <w:r w:rsidRPr="00BB7BB6">
        <w:rPr>
          <w:rFonts w:asciiTheme="minorHAnsi" w:hAnsiTheme="minorHAnsi" w:cstheme="minorHAnsi"/>
          <w:bCs/>
          <w:sz w:val="22"/>
          <w:szCs w:val="22"/>
          <w:lang w:eastAsia="en-US"/>
        </w:rPr>
        <w:t>Para la Valoración de las solicitudes, se atenderá los criterios básicos de valoración establecidos en el artículo 5 de la Ordenanza Reguladora de la Cooperación Local mediante Concertación de la Excma. Diputación Provincial de Granada.</w:t>
      </w:r>
    </w:p>
    <w:p w:rsidR="008E0EFC" w:rsidRPr="00BB7BB6" w:rsidRDefault="008E0EFC" w:rsidP="00BB7BB6">
      <w:pPr>
        <w:spacing w:line="288" w:lineRule="auto"/>
        <w:ind w:firstLine="426"/>
        <w:contextualSpacing/>
        <w:rPr>
          <w:rFonts w:asciiTheme="minorHAnsi" w:hAnsiTheme="minorHAnsi" w:cstheme="minorHAnsi"/>
          <w:sz w:val="22"/>
          <w:szCs w:val="22"/>
          <w:lang w:eastAsia="en-US"/>
        </w:rPr>
      </w:pPr>
    </w:p>
    <w:p w:rsidR="008E0EFC" w:rsidRPr="00BB7BB6" w:rsidRDefault="008E0EFC" w:rsidP="00BB7BB6">
      <w:pPr>
        <w:spacing w:line="288" w:lineRule="auto"/>
        <w:ind w:firstLine="426"/>
        <w:contextualSpacing/>
        <w:rPr>
          <w:rFonts w:asciiTheme="minorHAnsi" w:hAnsiTheme="minorHAnsi" w:cstheme="minorHAnsi"/>
          <w:bCs/>
          <w:sz w:val="22"/>
          <w:szCs w:val="22"/>
          <w:lang w:eastAsia="en-US"/>
        </w:rPr>
      </w:pPr>
      <w:r w:rsidRPr="00BB7BB6">
        <w:rPr>
          <w:rFonts w:asciiTheme="minorHAnsi" w:hAnsiTheme="minorHAnsi" w:cstheme="minorHAnsi"/>
          <w:bCs/>
          <w:sz w:val="22"/>
          <w:szCs w:val="22"/>
          <w:lang w:eastAsia="en-US"/>
        </w:rPr>
        <w:t>Así mismo se establecen como criterios específicos de este programa, con la puntuación contenida en la tabla, los siguientes:</w:t>
      </w:r>
    </w:p>
    <w:p w:rsidR="008E0EFC" w:rsidRPr="00BB7BB6" w:rsidRDefault="008E0EFC" w:rsidP="00BB7BB6">
      <w:pPr>
        <w:spacing w:line="288" w:lineRule="auto"/>
        <w:jc w:val="both"/>
        <w:rPr>
          <w:rFonts w:asciiTheme="minorHAnsi" w:hAnsiTheme="minorHAnsi" w:cstheme="minorHAnsi"/>
          <w:b/>
          <w:bCs/>
          <w:color w:val="9BBB59" w:themeColor="accent3"/>
          <w:sz w:val="22"/>
          <w:szCs w:val="22"/>
          <w:lang w:val="es-ES_tradnl"/>
        </w:rPr>
      </w:pPr>
    </w:p>
    <w:p w:rsidR="008E0EFC" w:rsidRPr="00BB7BB6" w:rsidRDefault="009131FF" w:rsidP="00BB7BB6">
      <w:pPr>
        <w:numPr>
          <w:ilvl w:val="0"/>
          <w:numId w:val="15"/>
        </w:numPr>
        <w:spacing w:line="288" w:lineRule="auto"/>
        <w:jc w:val="both"/>
        <w:rPr>
          <w:rFonts w:asciiTheme="minorHAnsi" w:hAnsiTheme="minorHAnsi" w:cstheme="minorHAnsi"/>
          <w:color w:val="000000"/>
          <w:sz w:val="22"/>
          <w:szCs w:val="22"/>
        </w:rPr>
      </w:pPr>
      <w:r w:rsidRPr="00BB7BB6">
        <w:rPr>
          <w:rFonts w:asciiTheme="minorHAnsi" w:hAnsiTheme="minorHAnsi" w:cstheme="minorHAnsi"/>
          <w:color w:val="000000"/>
          <w:sz w:val="22"/>
          <w:szCs w:val="22"/>
        </w:rPr>
        <w:t>Necesidad de intervención</w:t>
      </w:r>
      <w:r w:rsidR="008E0EFC" w:rsidRPr="00BB7BB6">
        <w:rPr>
          <w:rFonts w:asciiTheme="minorHAnsi" w:hAnsiTheme="minorHAnsi" w:cstheme="minorHAnsi"/>
          <w:color w:val="000000"/>
          <w:sz w:val="22"/>
          <w:szCs w:val="22"/>
        </w:rPr>
        <w:t>.</w:t>
      </w:r>
    </w:p>
    <w:p w:rsidR="008E0EFC" w:rsidRPr="00BB7BB6" w:rsidRDefault="009131FF" w:rsidP="00BB7BB6">
      <w:pPr>
        <w:numPr>
          <w:ilvl w:val="0"/>
          <w:numId w:val="15"/>
        </w:numPr>
        <w:spacing w:line="288" w:lineRule="auto"/>
        <w:jc w:val="both"/>
        <w:rPr>
          <w:rFonts w:asciiTheme="minorHAnsi" w:hAnsiTheme="minorHAnsi" w:cstheme="minorHAnsi"/>
          <w:color w:val="000000"/>
          <w:sz w:val="22"/>
          <w:szCs w:val="22"/>
        </w:rPr>
      </w:pPr>
      <w:r w:rsidRPr="00BB7BB6">
        <w:rPr>
          <w:rFonts w:asciiTheme="minorHAnsi" w:hAnsiTheme="minorHAnsi" w:cstheme="minorHAnsi"/>
          <w:color w:val="000000"/>
          <w:sz w:val="22"/>
          <w:szCs w:val="22"/>
        </w:rPr>
        <w:t>Antigüedad de la organización</w:t>
      </w:r>
      <w:r w:rsidR="008E0EFC" w:rsidRPr="00BB7BB6">
        <w:rPr>
          <w:rFonts w:asciiTheme="minorHAnsi" w:hAnsiTheme="minorHAnsi" w:cstheme="minorHAnsi"/>
          <w:color w:val="000000"/>
          <w:sz w:val="22"/>
          <w:szCs w:val="22"/>
        </w:rPr>
        <w:t>.</w:t>
      </w:r>
    </w:p>
    <w:p w:rsidR="009131FF" w:rsidRPr="00BB7BB6" w:rsidRDefault="009131FF" w:rsidP="00BB7BB6">
      <w:pPr>
        <w:numPr>
          <w:ilvl w:val="0"/>
          <w:numId w:val="15"/>
        </w:numPr>
        <w:spacing w:line="288" w:lineRule="auto"/>
        <w:jc w:val="both"/>
        <w:rPr>
          <w:rFonts w:asciiTheme="minorHAnsi" w:hAnsiTheme="minorHAnsi" w:cstheme="minorHAnsi"/>
          <w:color w:val="000000"/>
          <w:sz w:val="22"/>
          <w:szCs w:val="22"/>
        </w:rPr>
      </w:pPr>
      <w:r w:rsidRPr="00BB7BB6">
        <w:rPr>
          <w:rFonts w:asciiTheme="minorHAnsi" w:hAnsiTheme="minorHAnsi" w:cstheme="minorHAnsi"/>
          <w:color w:val="000000"/>
          <w:sz w:val="22"/>
          <w:szCs w:val="22"/>
        </w:rPr>
        <w:t>Adecuación de las instalaciones.</w:t>
      </w:r>
    </w:p>
    <w:p w:rsidR="008E0EFC" w:rsidRPr="00BB7BB6" w:rsidRDefault="008E0EFC" w:rsidP="00BB7BB6">
      <w:pPr>
        <w:pStyle w:val="Prrafodelista"/>
        <w:spacing w:line="288" w:lineRule="auto"/>
        <w:rPr>
          <w:rFonts w:asciiTheme="minorHAnsi" w:hAnsiTheme="minorHAnsi" w:cstheme="minorHAnsi"/>
          <w:sz w:val="22"/>
          <w:szCs w:val="22"/>
          <w:lang w:val="es-ES_tradnl"/>
        </w:rPr>
      </w:pPr>
    </w:p>
    <w:p w:rsidR="008E0EFC" w:rsidRPr="00BB7BB6" w:rsidRDefault="009131FF" w:rsidP="00BB7BB6">
      <w:pPr>
        <w:spacing w:line="288" w:lineRule="auto"/>
        <w:jc w:val="both"/>
        <w:rPr>
          <w:rFonts w:asciiTheme="minorHAnsi" w:hAnsiTheme="minorHAnsi" w:cstheme="minorHAnsi"/>
          <w:b/>
          <w:color w:val="000000"/>
          <w:sz w:val="22"/>
          <w:szCs w:val="22"/>
        </w:rPr>
      </w:pPr>
      <w:r w:rsidRPr="00BB7BB6">
        <w:rPr>
          <w:rFonts w:asciiTheme="minorHAnsi" w:hAnsiTheme="minorHAnsi" w:cstheme="minorHAnsi"/>
          <w:b/>
          <w:color w:val="000000"/>
          <w:sz w:val="22"/>
          <w:szCs w:val="22"/>
        </w:rPr>
        <w:t>6</w:t>
      </w:r>
      <w:r w:rsidR="008E0EFC" w:rsidRPr="00BB7BB6">
        <w:rPr>
          <w:rFonts w:asciiTheme="minorHAnsi" w:hAnsiTheme="minorHAnsi" w:cstheme="minorHAnsi"/>
          <w:b/>
          <w:color w:val="000000"/>
          <w:sz w:val="22"/>
          <w:szCs w:val="22"/>
        </w:rPr>
        <w:t>. CUANTÍA TOTAL MÁXIMA ESTIMADA</w:t>
      </w:r>
    </w:p>
    <w:p w:rsidR="008E0EFC" w:rsidRPr="00BB7BB6" w:rsidRDefault="008E0EFC" w:rsidP="00BB7BB6">
      <w:pPr>
        <w:spacing w:line="288" w:lineRule="auto"/>
        <w:jc w:val="both"/>
        <w:rPr>
          <w:rFonts w:asciiTheme="minorHAnsi" w:hAnsiTheme="minorHAnsi" w:cstheme="minorHAnsi"/>
          <w:b/>
          <w:color w:val="000000"/>
          <w:sz w:val="22"/>
          <w:szCs w:val="22"/>
        </w:rPr>
      </w:pPr>
    </w:p>
    <w:p w:rsidR="008E0EFC" w:rsidRPr="00BB7BB6" w:rsidRDefault="008E0EFC" w:rsidP="00BB7BB6">
      <w:pPr>
        <w:spacing w:line="288" w:lineRule="auto"/>
        <w:ind w:firstLine="360"/>
        <w:jc w:val="both"/>
        <w:rPr>
          <w:rFonts w:asciiTheme="minorHAnsi" w:hAnsiTheme="minorHAnsi" w:cstheme="minorHAnsi"/>
          <w:sz w:val="22"/>
          <w:szCs w:val="22"/>
        </w:rPr>
      </w:pPr>
      <w:r w:rsidRPr="00BB7BB6">
        <w:rPr>
          <w:rFonts w:asciiTheme="minorHAnsi" w:hAnsiTheme="minorHAnsi" w:cstheme="minorHAnsi"/>
          <w:sz w:val="22"/>
          <w:szCs w:val="22"/>
        </w:rPr>
        <w:t>La cuantía máxima anual estimada para este programa asciende a la cantidad de 50.000,00 Euros. Dentro de los créditos disponibles, se podrá establecer una cuantía adicional equivalente al 100 % de la cuantía máxima estimada, sin necesidad de nueva convocatoria.</w:t>
      </w:r>
    </w:p>
    <w:p w:rsidR="008E0EFC" w:rsidRPr="00BB7BB6" w:rsidRDefault="008E0EFC" w:rsidP="00BB7BB6">
      <w:pPr>
        <w:spacing w:line="288" w:lineRule="auto"/>
        <w:ind w:firstLine="360"/>
        <w:jc w:val="both"/>
        <w:rPr>
          <w:rFonts w:asciiTheme="minorHAnsi" w:hAnsiTheme="minorHAnsi" w:cstheme="minorHAnsi"/>
          <w:sz w:val="22"/>
          <w:szCs w:val="22"/>
        </w:rPr>
      </w:pPr>
    </w:p>
    <w:p w:rsidR="008E0EFC" w:rsidRPr="00BB7BB6" w:rsidRDefault="009131FF" w:rsidP="00BB7BB6">
      <w:pPr>
        <w:spacing w:line="288" w:lineRule="auto"/>
        <w:contextualSpacing/>
        <w:rPr>
          <w:rFonts w:asciiTheme="minorHAnsi" w:hAnsiTheme="minorHAnsi" w:cstheme="minorHAnsi"/>
          <w:b/>
          <w:sz w:val="22"/>
          <w:szCs w:val="22"/>
        </w:rPr>
      </w:pPr>
      <w:r w:rsidRPr="00BB7BB6">
        <w:rPr>
          <w:rFonts w:asciiTheme="minorHAnsi" w:hAnsiTheme="minorHAnsi" w:cstheme="minorHAnsi"/>
          <w:b/>
          <w:sz w:val="22"/>
          <w:szCs w:val="22"/>
        </w:rPr>
        <w:t>7</w:t>
      </w:r>
      <w:r w:rsidR="008E0EFC" w:rsidRPr="00BB7BB6">
        <w:rPr>
          <w:rFonts w:asciiTheme="minorHAnsi" w:hAnsiTheme="minorHAnsi" w:cstheme="minorHAnsi"/>
          <w:b/>
          <w:sz w:val="22"/>
          <w:szCs w:val="22"/>
        </w:rPr>
        <w:t>. BASE DE DATOS NACIONAL DE SUBVENCIONES</w:t>
      </w:r>
    </w:p>
    <w:p w:rsidR="008E0EFC" w:rsidRPr="00BB7BB6" w:rsidRDefault="008E0EFC" w:rsidP="00BB7BB6">
      <w:pPr>
        <w:spacing w:line="288" w:lineRule="auto"/>
        <w:ind w:firstLine="360"/>
        <w:jc w:val="both"/>
        <w:rPr>
          <w:rFonts w:asciiTheme="minorHAnsi" w:hAnsiTheme="minorHAnsi" w:cstheme="minorHAnsi"/>
          <w:sz w:val="22"/>
          <w:szCs w:val="22"/>
        </w:rPr>
      </w:pPr>
    </w:p>
    <w:p w:rsidR="008E0EFC" w:rsidRPr="00BB7BB6" w:rsidRDefault="008E0EFC" w:rsidP="00BB7BB6">
      <w:pPr>
        <w:spacing w:line="288" w:lineRule="auto"/>
        <w:ind w:firstLine="360"/>
        <w:jc w:val="both"/>
        <w:rPr>
          <w:rFonts w:asciiTheme="minorHAnsi" w:hAnsiTheme="minorHAnsi" w:cstheme="minorHAnsi"/>
          <w:sz w:val="22"/>
          <w:szCs w:val="22"/>
        </w:rPr>
      </w:pPr>
      <w:r w:rsidRPr="00BB7BB6">
        <w:rPr>
          <w:rFonts w:asciiTheme="minorHAnsi" w:hAnsiTheme="minorHAnsi" w:cstheme="minorHAnsi"/>
          <w:sz w:val="22"/>
          <w:szCs w:val="22"/>
        </w:rPr>
        <w:t>En cumplimiento de lo establecido en Real Decreto 130/2019, de 8 de marzo, por el que se regula la Base de Datos Nacional de Subvenciones, la publicidad de las subvenciones y demás ayudas públicas, la Resolución de 9 de diciembre de 2015 de la Intervención General de la Administración del Estado, por la que se regula el contenido y periodicidad de la información a suministrar a la Base de Datos Nacional de Subvenciones y la Resolución de presidencia nº 1873 de 30 de mayo de 2016, por la que se fijan los contenidos mínimos a remitir a Intervención,  corresponde a este programa el siguiente detalle y rango de valores:</w:t>
      </w:r>
    </w:p>
    <w:p w:rsidR="008E0EFC" w:rsidRPr="00BB7BB6" w:rsidRDefault="008E0EFC" w:rsidP="00BB7BB6">
      <w:pPr>
        <w:spacing w:line="288" w:lineRule="auto"/>
        <w:ind w:left="360" w:firstLine="360"/>
        <w:jc w:val="both"/>
        <w:rPr>
          <w:rFonts w:asciiTheme="minorHAnsi" w:hAnsiTheme="minorHAnsi" w:cstheme="minorHAnsi"/>
          <w:sz w:val="22"/>
          <w:szCs w:val="22"/>
        </w:rPr>
      </w:pPr>
    </w:p>
    <w:p w:rsidR="008E0EFC" w:rsidRPr="00BB7BB6" w:rsidRDefault="008E0EFC" w:rsidP="00BB7BB6">
      <w:pPr>
        <w:numPr>
          <w:ilvl w:val="1"/>
          <w:numId w:val="27"/>
        </w:numPr>
        <w:spacing w:line="288" w:lineRule="auto"/>
        <w:ind w:left="709"/>
        <w:contextualSpacing/>
        <w:jc w:val="both"/>
        <w:rPr>
          <w:rFonts w:asciiTheme="minorHAnsi" w:hAnsiTheme="minorHAnsi" w:cstheme="minorHAnsi"/>
          <w:sz w:val="22"/>
          <w:szCs w:val="22"/>
          <w:lang w:val="es-ES_tradnl"/>
        </w:rPr>
      </w:pPr>
      <w:r w:rsidRPr="00BB7BB6">
        <w:rPr>
          <w:rFonts w:asciiTheme="minorHAnsi" w:hAnsiTheme="minorHAnsi" w:cstheme="minorHAnsi"/>
          <w:sz w:val="22"/>
          <w:szCs w:val="22"/>
        </w:rPr>
        <w:t xml:space="preserve">Finalidad: </w:t>
      </w:r>
      <w:r w:rsidR="009131FF" w:rsidRPr="00BB7BB6">
        <w:rPr>
          <w:rFonts w:asciiTheme="minorHAnsi" w:hAnsiTheme="minorHAnsi" w:cstheme="minorHAnsi"/>
          <w:sz w:val="22"/>
          <w:szCs w:val="22"/>
        </w:rPr>
        <w:t>11 (Cultura)</w:t>
      </w:r>
    </w:p>
    <w:p w:rsidR="008E0EFC" w:rsidRPr="00BB7BB6" w:rsidRDefault="008E0EFC" w:rsidP="00BB7BB6">
      <w:pPr>
        <w:numPr>
          <w:ilvl w:val="1"/>
          <w:numId w:val="27"/>
        </w:numPr>
        <w:spacing w:line="288" w:lineRule="auto"/>
        <w:ind w:left="709"/>
        <w:contextualSpacing/>
        <w:jc w:val="both"/>
        <w:rPr>
          <w:rFonts w:asciiTheme="minorHAnsi" w:hAnsiTheme="minorHAnsi" w:cstheme="minorHAnsi"/>
          <w:sz w:val="22"/>
          <w:szCs w:val="22"/>
        </w:rPr>
      </w:pPr>
      <w:r w:rsidRPr="00BB7BB6">
        <w:rPr>
          <w:rFonts w:asciiTheme="minorHAnsi" w:hAnsiTheme="minorHAnsi" w:cstheme="minorHAnsi"/>
          <w:sz w:val="22"/>
          <w:szCs w:val="22"/>
        </w:rPr>
        <w:t>Tipo de beneficiario: JSA (personas jurídicas que no desarrollan actividad económica)</w:t>
      </w:r>
    </w:p>
    <w:p w:rsidR="009131FF" w:rsidRPr="00BB7BB6" w:rsidRDefault="008E0EFC" w:rsidP="00BB7BB6">
      <w:pPr>
        <w:numPr>
          <w:ilvl w:val="1"/>
          <w:numId w:val="27"/>
        </w:numPr>
        <w:spacing w:line="288" w:lineRule="auto"/>
        <w:ind w:left="709"/>
        <w:contextualSpacing/>
        <w:jc w:val="both"/>
        <w:rPr>
          <w:rFonts w:asciiTheme="minorHAnsi" w:hAnsiTheme="minorHAnsi" w:cstheme="minorHAnsi"/>
          <w:sz w:val="22"/>
          <w:szCs w:val="22"/>
        </w:rPr>
      </w:pPr>
      <w:r w:rsidRPr="00BB7BB6">
        <w:rPr>
          <w:rFonts w:asciiTheme="minorHAnsi" w:hAnsiTheme="minorHAnsi" w:cstheme="minorHAnsi"/>
          <w:sz w:val="22"/>
          <w:szCs w:val="22"/>
        </w:rPr>
        <w:t xml:space="preserve">Plazo de ejecución: </w:t>
      </w:r>
      <w:r w:rsidR="009131FF" w:rsidRPr="00BB7BB6">
        <w:rPr>
          <w:rFonts w:asciiTheme="minorHAnsi" w:hAnsiTheme="minorHAnsi" w:cstheme="minorHAnsi"/>
          <w:sz w:val="22"/>
          <w:szCs w:val="22"/>
        </w:rPr>
        <w:t>año para el que se hubiere concertado o en el año siguiente.</w:t>
      </w:r>
    </w:p>
    <w:p w:rsidR="009131FF" w:rsidRPr="00BB7BB6" w:rsidRDefault="008E0EFC" w:rsidP="00BB7BB6">
      <w:pPr>
        <w:numPr>
          <w:ilvl w:val="1"/>
          <w:numId w:val="27"/>
        </w:numPr>
        <w:spacing w:line="288" w:lineRule="auto"/>
        <w:ind w:left="709"/>
        <w:contextualSpacing/>
        <w:jc w:val="both"/>
        <w:rPr>
          <w:rFonts w:asciiTheme="minorHAnsi" w:hAnsiTheme="minorHAnsi" w:cstheme="minorHAnsi"/>
          <w:sz w:val="22"/>
          <w:szCs w:val="22"/>
        </w:rPr>
      </w:pPr>
      <w:r w:rsidRPr="00BB7BB6">
        <w:rPr>
          <w:rFonts w:asciiTheme="minorHAnsi" w:hAnsiTheme="minorHAnsi" w:cstheme="minorHAnsi"/>
          <w:sz w:val="22"/>
          <w:szCs w:val="22"/>
        </w:rPr>
        <w:t xml:space="preserve">Momento de justificación de la concesión: </w:t>
      </w:r>
      <w:r w:rsidR="009131FF" w:rsidRPr="00BB7BB6">
        <w:rPr>
          <w:rFonts w:asciiTheme="minorHAnsi" w:hAnsiTheme="minorHAnsi" w:cstheme="minorHAnsi"/>
          <w:sz w:val="22"/>
          <w:szCs w:val="22"/>
        </w:rPr>
        <w:t>30 de junio del segundo año posterior a aquel para el que se hubiere concertado su realización.</w:t>
      </w:r>
    </w:p>
    <w:p w:rsidR="008E0EFC" w:rsidRPr="00BB7BB6" w:rsidRDefault="008E0EFC" w:rsidP="00BB7BB6">
      <w:pPr>
        <w:numPr>
          <w:ilvl w:val="1"/>
          <w:numId w:val="27"/>
        </w:numPr>
        <w:spacing w:line="288" w:lineRule="auto"/>
        <w:ind w:left="709"/>
        <w:contextualSpacing/>
        <w:jc w:val="both"/>
        <w:rPr>
          <w:rFonts w:asciiTheme="minorHAnsi" w:hAnsiTheme="minorHAnsi" w:cstheme="minorHAnsi"/>
          <w:sz w:val="22"/>
          <w:szCs w:val="22"/>
        </w:rPr>
      </w:pPr>
      <w:r w:rsidRPr="00BB7BB6">
        <w:rPr>
          <w:rFonts w:asciiTheme="minorHAnsi" w:hAnsiTheme="minorHAnsi" w:cstheme="minorHAnsi"/>
          <w:sz w:val="22"/>
          <w:szCs w:val="22"/>
        </w:rPr>
        <w:t>Impacto de género: nulo</w:t>
      </w:r>
    </w:p>
    <w:p w:rsidR="009131FF" w:rsidRPr="00BB7BB6" w:rsidRDefault="008E0EFC" w:rsidP="00BB7BB6">
      <w:pPr>
        <w:numPr>
          <w:ilvl w:val="1"/>
          <w:numId w:val="27"/>
        </w:numPr>
        <w:spacing w:line="288" w:lineRule="auto"/>
        <w:ind w:left="709"/>
        <w:contextualSpacing/>
        <w:jc w:val="both"/>
        <w:rPr>
          <w:rFonts w:asciiTheme="minorHAnsi" w:hAnsiTheme="minorHAnsi" w:cstheme="minorHAnsi"/>
          <w:sz w:val="22"/>
          <w:szCs w:val="22"/>
        </w:rPr>
      </w:pPr>
      <w:r w:rsidRPr="00BB7BB6">
        <w:rPr>
          <w:rFonts w:asciiTheme="minorHAnsi" w:hAnsiTheme="minorHAnsi" w:cstheme="minorHAnsi"/>
          <w:sz w:val="22"/>
          <w:szCs w:val="22"/>
        </w:rPr>
        <w:t xml:space="preserve">Actividad económica: </w:t>
      </w:r>
      <w:r w:rsidR="009131FF" w:rsidRPr="00BB7BB6">
        <w:rPr>
          <w:rFonts w:asciiTheme="minorHAnsi" w:hAnsiTheme="minorHAnsi" w:cstheme="minorHAnsi"/>
          <w:sz w:val="22"/>
          <w:szCs w:val="22"/>
        </w:rPr>
        <w:t>91.0 (Actividades de bibliotecas, archivos, museos y otras actividades culturales)</w:t>
      </w:r>
    </w:p>
    <w:p w:rsidR="00BC6393" w:rsidRDefault="00BC6393" w:rsidP="00BB7BB6">
      <w:pPr>
        <w:pStyle w:val="Sangra2detindependiente"/>
        <w:spacing w:line="288" w:lineRule="auto"/>
        <w:rPr>
          <w:rFonts w:asciiTheme="minorHAnsi" w:hAnsiTheme="minorHAnsi" w:cstheme="minorHAnsi"/>
          <w:color w:val="000000"/>
        </w:rPr>
      </w:pPr>
    </w:p>
    <w:p w:rsidR="00BB7BB6" w:rsidRPr="00BB7BB6" w:rsidRDefault="00BB7BB6" w:rsidP="00BB7BB6">
      <w:pPr>
        <w:pStyle w:val="Sangra2detindependiente"/>
        <w:spacing w:line="288" w:lineRule="auto"/>
        <w:rPr>
          <w:rFonts w:asciiTheme="minorHAnsi" w:hAnsiTheme="minorHAnsi" w:cstheme="minorHAnsi"/>
          <w:color w:val="000000"/>
        </w:rPr>
      </w:pPr>
    </w:p>
    <w:p w:rsidR="00BC6393" w:rsidRPr="00BB7BB6" w:rsidRDefault="00BC6393" w:rsidP="00BB7BB6">
      <w:pPr>
        <w:pStyle w:val="Sangra2detindependiente"/>
        <w:spacing w:line="288" w:lineRule="auto"/>
        <w:ind w:firstLine="0"/>
        <w:rPr>
          <w:rFonts w:asciiTheme="minorHAnsi" w:hAnsiTheme="minorHAnsi" w:cstheme="minorHAnsi"/>
          <w:b/>
          <w:color w:val="000000"/>
        </w:rPr>
      </w:pPr>
      <w:r w:rsidRPr="00BB7BB6">
        <w:rPr>
          <w:rFonts w:asciiTheme="minorHAnsi" w:hAnsiTheme="minorHAnsi" w:cstheme="minorHAnsi"/>
          <w:b/>
          <w:color w:val="000000"/>
        </w:rPr>
        <w:t>Persona responsable del programa</w:t>
      </w:r>
    </w:p>
    <w:p w:rsidR="00BC6393" w:rsidRPr="00BB7BB6" w:rsidRDefault="00BC6393" w:rsidP="00BB7BB6">
      <w:pPr>
        <w:pStyle w:val="Sangra2detindependiente"/>
        <w:spacing w:line="288" w:lineRule="auto"/>
        <w:ind w:firstLine="0"/>
        <w:rPr>
          <w:rFonts w:asciiTheme="minorHAnsi" w:hAnsiTheme="minorHAnsi" w:cstheme="minorHAnsi"/>
          <w:b/>
          <w:color w:val="000000"/>
        </w:rPr>
      </w:pPr>
    </w:p>
    <w:p w:rsidR="00BC6393" w:rsidRPr="00BB7BB6" w:rsidRDefault="00BC6393" w:rsidP="00BB7BB6">
      <w:pPr>
        <w:pStyle w:val="Sangra2detindependiente"/>
        <w:spacing w:line="288" w:lineRule="auto"/>
        <w:ind w:firstLine="0"/>
        <w:rPr>
          <w:rFonts w:asciiTheme="minorHAnsi" w:hAnsiTheme="minorHAnsi" w:cstheme="minorHAnsi"/>
          <w:color w:val="000000"/>
        </w:rPr>
      </w:pPr>
      <w:r w:rsidRPr="00BB7BB6">
        <w:rPr>
          <w:rFonts w:asciiTheme="minorHAnsi" w:hAnsiTheme="minorHAnsi" w:cstheme="minorHAnsi"/>
          <w:color w:val="000000"/>
        </w:rPr>
        <w:t xml:space="preserve">Pilar Parra Arcas     </w:t>
      </w:r>
      <w:r w:rsidR="00A00BF2" w:rsidRPr="00BB7BB6">
        <w:rPr>
          <w:rFonts w:asciiTheme="minorHAnsi" w:hAnsiTheme="minorHAnsi" w:cstheme="minorHAnsi"/>
          <w:color w:val="000000"/>
        </w:rPr>
        <w:tab/>
      </w:r>
      <w:r w:rsidRPr="00BB7BB6">
        <w:rPr>
          <w:rFonts w:asciiTheme="minorHAnsi" w:hAnsiTheme="minorHAnsi" w:cstheme="minorHAnsi"/>
          <w:color w:val="000000"/>
        </w:rPr>
        <w:t xml:space="preserve"> Tfno.: 958 247 390 </w:t>
      </w:r>
      <w:r w:rsidRPr="00BB7BB6">
        <w:rPr>
          <w:rFonts w:asciiTheme="minorHAnsi" w:hAnsiTheme="minorHAnsi" w:cstheme="minorHAnsi"/>
          <w:color w:val="000000"/>
        </w:rPr>
        <w:tab/>
      </w:r>
      <w:r w:rsidR="00A00BF2" w:rsidRPr="00BB7BB6">
        <w:rPr>
          <w:rFonts w:asciiTheme="minorHAnsi" w:hAnsiTheme="minorHAnsi" w:cstheme="minorHAnsi"/>
          <w:color w:val="000000"/>
        </w:rPr>
        <w:tab/>
      </w:r>
      <w:r w:rsidRPr="00BB7BB6">
        <w:rPr>
          <w:rFonts w:asciiTheme="minorHAnsi" w:hAnsiTheme="minorHAnsi" w:cstheme="minorHAnsi"/>
          <w:color w:val="000000"/>
        </w:rPr>
        <w:t xml:space="preserve">Email: </w:t>
      </w:r>
      <w:hyperlink r:id="rId7" w:history="1">
        <w:r w:rsidRPr="00BB7BB6">
          <w:rPr>
            <w:rStyle w:val="Hipervnculo"/>
            <w:rFonts w:asciiTheme="minorHAnsi" w:hAnsiTheme="minorHAnsi" w:cstheme="minorHAnsi"/>
            <w:color w:val="auto"/>
            <w:u w:val="none"/>
          </w:rPr>
          <w:t>pilarparra@dipgra.es</w:t>
        </w:r>
      </w:hyperlink>
    </w:p>
    <w:sectPr w:rsidR="00BC6393" w:rsidRPr="00BB7BB6" w:rsidSect="00CF7CA7">
      <w:footerReference w:type="even" r:id="rId8"/>
      <w:footerReference w:type="default" r:id="rId9"/>
      <w:pgSz w:w="11906" w:h="16838"/>
      <w:pgMar w:top="1985"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393" w:rsidRDefault="00BC6393">
      <w:r>
        <w:separator/>
      </w:r>
    </w:p>
  </w:endnote>
  <w:endnote w:type="continuationSeparator" w:id="0">
    <w:p w:rsidR="00BC6393" w:rsidRDefault="00BC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93" w:rsidRDefault="00BC63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C6393" w:rsidRDefault="00BC639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93" w:rsidRDefault="00BC639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393" w:rsidRDefault="00BC6393">
      <w:r>
        <w:separator/>
      </w:r>
    </w:p>
  </w:footnote>
  <w:footnote w:type="continuationSeparator" w:id="0">
    <w:p w:rsidR="00BC6393" w:rsidRDefault="00BC6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Symbol" w:hAnsi="Symbol"/>
        <w:sz w:val="16"/>
      </w:rPr>
    </w:lvl>
  </w:abstractNum>
  <w:abstractNum w:abstractNumId="1" w15:restartNumberingAfterBreak="0">
    <w:nsid w:val="05484D7C"/>
    <w:multiLevelType w:val="hybridMultilevel"/>
    <w:tmpl w:val="769EF608"/>
    <w:lvl w:ilvl="0" w:tplc="0C0A000F">
      <w:start w:val="1"/>
      <w:numFmt w:val="decimal"/>
      <w:lvlText w:val="%1."/>
      <w:lvlJc w:val="left"/>
      <w:pPr>
        <w:tabs>
          <w:tab w:val="num" w:pos="720"/>
        </w:tabs>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DC4A71"/>
    <w:multiLevelType w:val="hybridMultilevel"/>
    <w:tmpl w:val="96B2B0E4"/>
    <w:lvl w:ilvl="0" w:tplc="0C0A000F">
      <w:start w:val="3"/>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1F28E1"/>
    <w:multiLevelType w:val="hybridMultilevel"/>
    <w:tmpl w:val="482C337C"/>
    <w:lvl w:ilvl="0" w:tplc="BBC2A96E">
      <w:start w:val="1"/>
      <w:numFmt w:val="decimal"/>
      <w:lvlText w:val="%1."/>
      <w:lvlJc w:val="left"/>
      <w:pPr>
        <w:tabs>
          <w:tab w:val="num" w:pos="720"/>
        </w:tabs>
        <w:ind w:left="720" w:hanging="360"/>
      </w:pPr>
      <w:rPr>
        <w:rFonts w:cs="Times New Roman" w:hint="default"/>
        <w:b/>
      </w:rPr>
    </w:lvl>
    <w:lvl w:ilvl="1" w:tplc="1BB071F2">
      <w:start w:val="1"/>
      <w:numFmt w:val="bullet"/>
      <w:lvlText w:val="-"/>
      <w:lvlJc w:val="left"/>
      <w:pPr>
        <w:tabs>
          <w:tab w:val="num" w:pos="1440"/>
        </w:tabs>
        <w:ind w:left="1440" w:hanging="360"/>
      </w:pPr>
      <w:rPr>
        <w:rFonts w:ascii="Times New Roman" w:eastAsia="Times New Roman" w:hAnsi="Times New Roman" w:hint="default"/>
      </w:rPr>
    </w:lvl>
    <w:lvl w:ilvl="2" w:tplc="0C0A0005">
      <w:start w:val="1"/>
      <w:numFmt w:val="bullet"/>
      <w:lvlText w:val=""/>
      <w:lvlJc w:val="left"/>
      <w:pPr>
        <w:tabs>
          <w:tab w:val="num" w:pos="2340"/>
        </w:tabs>
        <w:ind w:left="2340" w:hanging="360"/>
      </w:pPr>
      <w:rPr>
        <w:rFonts w:ascii="Wingdings" w:hAnsi="Wingdings" w:hint="default"/>
        <w:b/>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315313"/>
    <w:multiLevelType w:val="hybridMultilevel"/>
    <w:tmpl w:val="91BC7EE0"/>
    <w:lvl w:ilvl="0" w:tplc="AD8ED640">
      <w:start w:val="1"/>
      <w:numFmt w:val="bullet"/>
      <w:lvlText w:val=""/>
      <w:lvlJc w:val="left"/>
      <w:pPr>
        <w:tabs>
          <w:tab w:val="num" w:pos="2"/>
        </w:tabs>
        <w:ind w:left="36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72F8E"/>
    <w:multiLevelType w:val="hybridMultilevel"/>
    <w:tmpl w:val="1F348808"/>
    <w:lvl w:ilvl="0" w:tplc="530EA0E6">
      <w:start w:val="2"/>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5B6263"/>
    <w:multiLevelType w:val="hybridMultilevel"/>
    <w:tmpl w:val="5A3E965E"/>
    <w:lvl w:ilvl="0" w:tplc="0C0A0005">
      <w:start w:val="1"/>
      <w:numFmt w:val="bullet"/>
      <w:lvlText w:val=""/>
      <w:lvlJc w:val="left"/>
      <w:pPr>
        <w:tabs>
          <w:tab w:val="num" w:pos="540"/>
        </w:tabs>
        <w:ind w:left="540" w:hanging="360"/>
      </w:pPr>
      <w:rPr>
        <w:rFonts w:ascii="Wingdings" w:hAnsi="Wingdings"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1B2E632F"/>
    <w:multiLevelType w:val="hybridMultilevel"/>
    <w:tmpl w:val="91888C10"/>
    <w:lvl w:ilvl="0" w:tplc="0C0A000F">
      <w:start w:val="2"/>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0086305"/>
    <w:multiLevelType w:val="hybridMultilevel"/>
    <w:tmpl w:val="A3FC9282"/>
    <w:lvl w:ilvl="0" w:tplc="6EDC4D20">
      <w:start w:val="1"/>
      <w:numFmt w:val="decimal"/>
      <w:lvlText w:val="%1."/>
      <w:lvlJc w:val="left"/>
      <w:pPr>
        <w:tabs>
          <w:tab w:val="num" w:pos="720"/>
        </w:tabs>
        <w:ind w:left="720" w:hanging="360"/>
      </w:pPr>
      <w:rPr>
        <w:rFonts w:cs="Times New Roman" w:hint="default"/>
        <w:b/>
      </w:rPr>
    </w:lvl>
    <w:lvl w:ilvl="1" w:tplc="20549E5C">
      <w:start w:val="1"/>
      <w:numFmt w:val="bullet"/>
      <w:lvlText w:val="-"/>
      <w:lvlJc w:val="left"/>
      <w:pPr>
        <w:tabs>
          <w:tab w:val="num" w:pos="1440"/>
        </w:tabs>
        <w:ind w:left="1440" w:hanging="360"/>
      </w:pPr>
      <w:rPr>
        <w:rFonts w:ascii="Times New Roman" w:eastAsia="Times New Roman" w:hAnsi="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777EE3"/>
    <w:multiLevelType w:val="hybridMultilevel"/>
    <w:tmpl w:val="2A1AA38A"/>
    <w:lvl w:ilvl="0" w:tplc="81A2AFAA">
      <w:start w:val="1"/>
      <w:numFmt w:val="decimal"/>
      <w:lvlText w:val="%1."/>
      <w:lvlJc w:val="left"/>
      <w:pPr>
        <w:ind w:left="360" w:hanging="360"/>
      </w:pPr>
      <w:rPr>
        <w:rFonts w:hint="default"/>
        <w:color w:val="70AD47"/>
      </w:rPr>
    </w:lvl>
    <w:lvl w:ilvl="1" w:tplc="0C0A000D">
      <w:start w:val="1"/>
      <w:numFmt w:val="bullet"/>
      <w:lvlText w:val=""/>
      <w:lvlJc w:val="left"/>
      <w:pPr>
        <w:ind w:left="1440" w:hanging="360"/>
      </w:pPr>
      <w:rPr>
        <w:rFonts w:ascii="Wingdings" w:hAnsi="Wingding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EE581F"/>
    <w:multiLevelType w:val="hybridMultilevel"/>
    <w:tmpl w:val="27C65C9E"/>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382E7681"/>
    <w:multiLevelType w:val="multilevel"/>
    <w:tmpl w:val="17F2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130E96"/>
    <w:multiLevelType w:val="hybridMultilevel"/>
    <w:tmpl w:val="9E325EF6"/>
    <w:lvl w:ilvl="0" w:tplc="9E2A5C0E">
      <w:start w:val="1"/>
      <w:numFmt w:val="bullet"/>
      <w:lvlText w:val=""/>
      <w:lvlJc w:val="left"/>
      <w:pPr>
        <w:tabs>
          <w:tab w:val="num" w:pos="1325"/>
        </w:tabs>
        <w:ind w:left="1325"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F303F9"/>
    <w:multiLevelType w:val="hybridMultilevel"/>
    <w:tmpl w:val="0CA6AEC4"/>
    <w:lvl w:ilvl="0" w:tplc="0C0A0005">
      <w:start w:val="1"/>
      <w:numFmt w:val="bullet"/>
      <w:lvlText w:val=""/>
      <w:lvlJc w:val="left"/>
      <w:pPr>
        <w:tabs>
          <w:tab w:val="num" w:pos="1260"/>
        </w:tabs>
        <w:ind w:left="1260" w:hanging="360"/>
      </w:pPr>
      <w:rPr>
        <w:rFonts w:ascii="Wingdings" w:hAnsi="Wingdings"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47F65AA1"/>
    <w:multiLevelType w:val="hybridMultilevel"/>
    <w:tmpl w:val="3856AFB4"/>
    <w:name w:val="WW8Num262"/>
    <w:lvl w:ilvl="0" w:tplc="FCAAC4D2">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FB4C83"/>
    <w:multiLevelType w:val="hybridMultilevel"/>
    <w:tmpl w:val="2450897A"/>
    <w:lvl w:ilvl="0" w:tplc="FFFFFFFF">
      <w:start w:val="1"/>
      <w:numFmt w:val="decimal"/>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507B5086"/>
    <w:multiLevelType w:val="hybridMultilevel"/>
    <w:tmpl w:val="84FC1F26"/>
    <w:lvl w:ilvl="0" w:tplc="4CE8CFC8">
      <w:start w:val="1"/>
      <w:numFmt w:val="bullet"/>
      <w:lvlText w:val=""/>
      <w:lvlJc w:val="left"/>
      <w:pPr>
        <w:tabs>
          <w:tab w:val="num" w:pos="992"/>
        </w:tabs>
        <w:ind w:left="992" w:hanging="567"/>
      </w:pPr>
      <w:rPr>
        <w:rFonts w:ascii="Symbol" w:hAnsi="Symbol" w:hint="default"/>
      </w:rPr>
    </w:lvl>
    <w:lvl w:ilvl="1" w:tplc="9DB6F4DE" w:tentative="1">
      <w:start w:val="1"/>
      <w:numFmt w:val="bullet"/>
      <w:lvlText w:val="o"/>
      <w:lvlJc w:val="left"/>
      <w:pPr>
        <w:tabs>
          <w:tab w:val="num" w:pos="1440"/>
        </w:tabs>
        <w:ind w:left="1440" w:hanging="360"/>
      </w:pPr>
      <w:rPr>
        <w:rFonts w:ascii="Courier New" w:hAnsi="Courier New" w:hint="default"/>
      </w:rPr>
    </w:lvl>
    <w:lvl w:ilvl="2" w:tplc="8628493E" w:tentative="1">
      <w:start w:val="1"/>
      <w:numFmt w:val="bullet"/>
      <w:lvlText w:val=""/>
      <w:lvlJc w:val="left"/>
      <w:pPr>
        <w:tabs>
          <w:tab w:val="num" w:pos="2160"/>
        </w:tabs>
        <w:ind w:left="2160" w:hanging="360"/>
      </w:pPr>
      <w:rPr>
        <w:rFonts w:ascii="Wingdings" w:hAnsi="Wingdings" w:hint="default"/>
      </w:rPr>
    </w:lvl>
    <w:lvl w:ilvl="3" w:tplc="4B184D4E" w:tentative="1">
      <w:start w:val="1"/>
      <w:numFmt w:val="bullet"/>
      <w:lvlText w:val=""/>
      <w:lvlJc w:val="left"/>
      <w:pPr>
        <w:tabs>
          <w:tab w:val="num" w:pos="2880"/>
        </w:tabs>
        <w:ind w:left="2880" w:hanging="360"/>
      </w:pPr>
      <w:rPr>
        <w:rFonts w:ascii="Symbol" w:hAnsi="Symbol" w:hint="default"/>
      </w:rPr>
    </w:lvl>
    <w:lvl w:ilvl="4" w:tplc="400C7C1E" w:tentative="1">
      <w:start w:val="1"/>
      <w:numFmt w:val="bullet"/>
      <w:lvlText w:val="o"/>
      <w:lvlJc w:val="left"/>
      <w:pPr>
        <w:tabs>
          <w:tab w:val="num" w:pos="3600"/>
        </w:tabs>
        <w:ind w:left="3600" w:hanging="360"/>
      </w:pPr>
      <w:rPr>
        <w:rFonts w:ascii="Courier New" w:hAnsi="Courier New" w:hint="default"/>
      </w:rPr>
    </w:lvl>
    <w:lvl w:ilvl="5" w:tplc="103ADC62" w:tentative="1">
      <w:start w:val="1"/>
      <w:numFmt w:val="bullet"/>
      <w:lvlText w:val=""/>
      <w:lvlJc w:val="left"/>
      <w:pPr>
        <w:tabs>
          <w:tab w:val="num" w:pos="4320"/>
        </w:tabs>
        <w:ind w:left="4320" w:hanging="360"/>
      </w:pPr>
      <w:rPr>
        <w:rFonts w:ascii="Wingdings" w:hAnsi="Wingdings" w:hint="default"/>
      </w:rPr>
    </w:lvl>
    <w:lvl w:ilvl="6" w:tplc="4B14D1B4" w:tentative="1">
      <w:start w:val="1"/>
      <w:numFmt w:val="bullet"/>
      <w:lvlText w:val=""/>
      <w:lvlJc w:val="left"/>
      <w:pPr>
        <w:tabs>
          <w:tab w:val="num" w:pos="5040"/>
        </w:tabs>
        <w:ind w:left="5040" w:hanging="360"/>
      </w:pPr>
      <w:rPr>
        <w:rFonts w:ascii="Symbol" w:hAnsi="Symbol" w:hint="default"/>
      </w:rPr>
    </w:lvl>
    <w:lvl w:ilvl="7" w:tplc="8222CA72" w:tentative="1">
      <w:start w:val="1"/>
      <w:numFmt w:val="bullet"/>
      <w:lvlText w:val="o"/>
      <w:lvlJc w:val="left"/>
      <w:pPr>
        <w:tabs>
          <w:tab w:val="num" w:pos="5760"/>
        </w:tabs>
        <w:ind w:left="5760" w:hanging="360"/>
      </w:pPr>
      <w:rPr>
        <w:rFonts w:ascii="Courier New" w:hAnsi="Courier New" w:hint="default"/>
      </w:rPr>
    </w:lvl>
    <w:lvl w:ilvl="8" w:tplc="24C01F0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E506E1"/>
    <w:multiLevelType w:val="hybridMultilevel"/>
    <w:tmpl w:val="51661870"/>
    <w:lvl w:ilvl="0" w:tplc="0C0A000F">
      <w:start w:val="4"/>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2F70D60"/>
    <w:multiLevelType w:val="hybridMultilevel"/>
    <w:tmpl w:val="C7D023EC"/>
    <w:lvl w:ilvl="0" w:tplc="CA14208A">
      <w:start w:val="1"/>
      <w:numFmt w:val="bullet"/>
      <w:lvlText w:val=""/>
      <w:lvlJc w:val="left"/>
      <w:pPr>
        <w:tabs>
          <w:tab w:val="num" w:pos="1712"/>
        </w:tabs>
        <w:ind w:left="1712" w:hanging="567"/>
      </w:pPr>
      <w:rPr>
        <w:rFonts w:ascii="Symbol" w:hAnsi="Symbol" w:hint="default"/>
      </w:rPr>
    </w:lvl>
    <w:lvl w:ilvl="1" w:tplc="7C068D18">
      <w:start w:val="5"/>
      <w:numFmt w:val="bullet"/>
      <w:lvlText w:val="-"/>
      <w:lvlJc w:val="left"/>
      <w:pPr>
        <w:tabs>
          <w:tab w:val="num" w:pos="1440"/>
        </w:tabs>
        <w:ind w:left="1440" w:hanging="360"/>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E22A1"/>
    <w:multiLevelType w:val="hybridMultilevel"/>
    <w:tmpl w:val="67BCF0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5CA235A"/>
    <w:multiLevelType w:val="hybridMultilevel"/>
    <w:tmpl w:val="B69048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854F3F"/>
    <w:multiLevelType w:val="hybridMultilevel"/>
    <w:tmpl w:val="84647A4E"/>
    <w:lvl w:ilvl="0" w:tplc="0C0A0015">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8EF418F"/>
    <w:multiLevelType w:val="hybridMultilevel"/>
    <w:tmpl w:val="4D2E2E40"/>
    <w:lvl w:ilvl="0" w:tplc="9E2A5C0E">
      <w:start w:val="1"/>
      <w:numFmt w:val="bullet"/>
      <w:lvlText w:val=""/>
      <w:lvlJc w:val="left"/>
      <w:pPr>
        <w:tabs>
          <w:tab w:val="num" w:pos="720"/>
        </w:tabs>
        <w:ind w:left="720" w:hanging="360"/>
      </w:pPr>
      <w:rPr>
        <w:rFonts w:ascii="Symbol" w:hAnsi="Symbol" w:hint="default"/>
      </w:rPr>
    </w:lvl>
    <w:lvl w:ilvl="1" w:tplc="CA14208A">
      <w:start w:val="1"/>
      <w:numFmt w:val="bullet"/>
      <w:lvlText w:val=""/>
      <w:lvlJc w:val="left"/>
      <w:pPr>
        <w:tabs>
          <w:tab w:val="num" w:pos="1647"/>
        </w:tabs>
        <w:ind w:left="1647" w:hanging="567"/>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402FE6"/>
    <w:multiLevelType w:val="multilevel"/>
    <w:tmpl w:val="0CA6AEC4"/>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7DB72828"/>
    <w:multiLevelType w:val="multilevel"/>
    <w:tmpl w:val="0CA6AEC4"/>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7E2C3464"/>
    <w:multiLevelType w:val="hybridMultilevel"/>
    <w:tmpl w:val="1F401D1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E90161"/>
    <w:multiLevelType w:val="hybridMultilevel"/>
    <w:tmpl w:val="467694C4"/>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260"/>
        </w:tabs>
        <w:ind w:left="1260" w:hanging="360"/>
      </w:pPr>
      <w:rPr>
        <w:rFonts w:ascii="Courier New" w:hAnsi="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num w:numId="1">
    <w:abstractNumId w:val="3"/>
  </w:num>
  <w:num w:numId="2">
    <w:abstractNumId w:val="13"/>
  </w:num>
  <w:num w:numId="3">
    <w:abstractNumId w:val="8"/>
  </w:num>
  <w:num w:numId="4">
    <w:abstractNumId w:val="12"/>
  </w:num>
  <w:num w:numId="5">
    <w:abstractNumId w:val="4"/>
  </w:num>
  <w:num w:numId="6">
    <w:abstractNumId w:val="1"/>
  </w:num>
  <w:num w:numId="7">
    <w:abstractNumId w:val="21"/>
  </w:num>
  <w:num w:numId="8">
    <w:abstractNumId w:val="24"/>
  </w:num>
  <w:num w:numId="9">
    <w:abstractNumId w:val="23"/>
  </w:num>
  <w:num w:numId="10">
    <w:abstractNumId w:val="10"/>
  </w:num>
  <w:num w:numId="11">
    <w:abstractNumId w:val="5"/>
  </w:num>
  <w:num w:numId="12">
    <w:abstractNumId w:val="2"/>
  </w:num>
  <w:num w:numId="13">
    <w:abstractNumId w:val="17"/>
  </w:num>
  <w:num w:numId="14">
    <w:abstractNumId w:val="7"/>
  </w:num>
  <w:num w:numId="15">
    <w:abstractNumId w:val="20"/>
  </w:num>
  <w:num w:numId="16">
    <w:abstractNumId w:val="26"/>
  </w:num>
  <w:num w:numId="17">
    <w:abstractNumId w:val="25"/>
  </w:num>
  <w:num w:numId="18">
    <w:abstractNumId w:val="22"/>
  </w:num>
  <w:num w:numId="19">
    <w:abstractNumId w:val="18"/>
  </w:num>
  <w:num w:numId="20">
    <w:abstractNumId w:val="16"/>
  </w:num>
  <w:num w:numId="21">
    <w:abstractNumId w:val="0"/>
  </w:num>
  <w:num w:numId="22">
    <w:abstractNumId w:val="15"/>
  </w:num>
  <w:num w:numId="23">
    <w:abstractNumId w:val="14"/>
  </w:num>
  <w:num w:numId="24">
    <w:abstractNumId w:val="6"/>
  </w:num>
  <w:num w:numId="25">
    <w:abstractNumId w:val="11"/>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2F"/>
    <w:rsid w:val="00010920"/>
    <w:rsid w:val="000338F9"/>
    <w:rsid w:val="00033D30"/>
    <w:rsid w:val="00052A88"/>
    <w:rsid w:val="000610A0"/>
    <w:rsid w:val="0007314F"/>
    <w:rsid w:val="000C09CE"/>
    <w:rsid w:val="000E4719"/>
    <w:rsid w:val="000F19FA"/>
    <w:rsid w:val="00107CEF"/>
    <w:rsid w:val="001223D0"/>
    <w:rsid w:val="00122FFB"/>
    <w:rsid w:val="001270AE"/>
    <w:rsid w:val="00132948"/>
    <w:rsid w:val="00145DA4"/>
    <w:rsid w:val="00153AC8"/>
    <w:rsid w:val="00160C58"/>
    <w:rsid w:val="001A2712"/>
    <w:rsid w:val="001B1A74"/>
    <w:rsid w:val="001D3401"/>
    <w:rsid w:val="001E3BF9"/>
    <w:rsid w:val="001F76C7"/>
    <w:rsid w:val="00205318"/>
    <w:rsid w:val="0025099D"/>
    <w:rsid w:val="0025135D"/>
    <w:rsid w:val="00262C81"/>
    <w:rsid w:val="00275443"/>
    <w:rsid w:val="002936CA"/>
    <w:rsid w:val="00297B0B"/>
    <w:rsid w:val="002B598C"/>
    <w:rsid w:val="002D1C16"/>
    <w:rsid w:val="002D408F"/>
    <w:rsid w:val="002E0586"/>
    <w:rsid w:val="002E5BE5"/>
    <w:rsid w:val="002F69B5"/>
    <w:rsid w:val="00300AC2"/>
    <w:rsid w:val="00322237"/>
    <w:rsid w:val="00365BF8"/>
    <w:rsid w:val="00387BA5"/>
    <w:rsid w:val="00394B89"/>
    <w:rsid w:val="003B7914"/>
    <w:rsid w:val="003C72CA"/>
    <w:rsid w:val="003D234F"/>
    <w:rsid w:val="003E694F"/>
    <w:rsid w:val="0040667A"/>
    <w:rsid w:val="00414B0A"/>
    <w:rsid w:val="004247F8"/>
    <w:rsid w:val="0043635C"/>
    <w:rsid w:val="0044100F"/>
    <w:rsid w:val="00450995"/>
    <w:rsid w:val="004560A6"/>
    <w:rsid w:val="004610A5"/>
    <w:rsid w:val="0048059C"/>
    <w:rsid w:val="00487BF8"/>
    <w:rsid w:val="004B425E"/>
    <w:rsid w:val="004C4E1C"/>
    <w:rsid w:val="004E6CD6"/>
    <w:rsid w:val="00521968"/>
    <w:rsid w:val="00572604"/>
    <w:rsid w:val="00584DCA"/>
    <w:rsid w:val="005876E2"/>
    <w:rsid w:val="005B0B26"/>
    <w:rsid w:val="005B3313"/>
    <w:rsid w:val="005F5FFC"/>
    <w:rsid w:val="0060161A"/>
    <w:rsid w:val="006217F0"/>
    <w:rsid w:val="006717B8"/>
    <w:rsid w:val="00693066"/>
    <w:rsid w:val="00746143"/>
    <w:rsid w:val="007650F6"/>
    <w:rsid w:val="00783019"/>
    <w:rsid w:val="007863FA"/>
    <w:rsid w:val="007F3EEC"/>
    <w:rsid w:val="007F665E"/>
    <w:rsid w:val="00805C60"/>
    <w:rsid w:val="0081456C"/>
    <w:rsid w:val="00817737"/>
    <w:rsid w:val="00823109"/>
    <w:rsid w:val="0082620B"/>
    <w:rsid w:val="0083587E"/>
    <w:rsid w:val="00840706"/>
    <w:rsid w:val="00851083"/>
    <w:rsid w:val="00862B3C"/>
    <w:rsid w:val="00871437"/>
    <w:rsid w:val="008853F8"/>
    <w:rsid w:val="008877FF"/>
    <w:rsid w:val="008A2074"/>
    <w:rsid w:val="008C2DDA"/>
    <w:rsid w:val="008C7047"/>
    <w:rsid w:val="008E0EFC"/>
    <w:rsid w:val="008F18A7"/>
    <w:rsid w:val="00904A6F"/>
    <w:rsid w:val="0090697E"/>
    <w:rsid w:val="009131FF"/>
    <w:rsid w:val="009157DE"/>
    <w:rsid w:val="00925599"/>
    <w:rsid w:val="00941379"/>
    <w:rsid w:val="00955DC0"/>
    <w:rsid w:val="00966131"/>
    <w:rsid w:val="00986C2F"/>
    <w:rsid w:val="009B664F"/>
    <w:rsid w:val="009D3914"/>
    <w:rsid w:val="00A00BF2"/>
    <w:rsid w:val="00A04753"/>
    <w:rsid w:val="00A1063A"/>
    <w:rsid w:val="00A13A03"/>
    <w:rsid w:val="00A2633D"/>
    <w:rsid w:val="00A263B4"/>
    <w:rsid w:val="00A31F9B"/>
    <w:rsid w:val="00A83F7E"/>
    <w:rsid w:val="00A903BC"/>
    <w:rsid w:val="00A96C57"/>
    <w:rsid w:val="00AA424C"/>
    <w:rsid w:val="00AC7C2B"/>
    <w:rsid w:val="00B20060"/>
    <w:rsid w:val="00B22FD5"/>
    <w:rsid w:val="00B66BBB"/>
    <w:rsid w:val="00B973C3"/>
    <w:rsid w:val="00BA2E32"/>
    <w:rsid w:val="00BB7BB6"/>
    <w:rsid w:val="00BC6393"/>
    <w:rsid w:val="00BE4A17"/>
    <w:rsid w:val="00BE75BD"/>
    <w:rsid w:val="00C06CB7"/>
    <w:rsid w:val="00C1463A"/>
    <w:rsid w:val="00C54253"/>
    <w:rsid w:val="00C8155D"/>
    <w:rsid w:val="00C91BB6"/>
    <w:rsid w:val="00CC0AE4"/>
    <w:rsid w:val="00CE4F81"/>
    <w:rsid w:val="00CF0C61"/>
    <w:rsid w:val="00CF7CA7"/>
    <w:rsid w:val="00D46B29"/>
    <w:rsid w:val="00D62DBC"/>
    <w:rsid w:val="00D669C9"/>
    <w:rsid w:val="00D71482"/>
    <w:rsid w:val="00D83BC9"/>
    <w:rsid w:val="00D875D8"/>
    <w:rsid w:val="00D91B7A"/>
    <w:rsid w:val="00D975FD"/>
    <w:rsid w:val="00DD0962"/>
    <w:rsid w:val="00DF5644"/>
    <w:rsid w:val="00E237E7"/>
    <w:rsid w:val="00E26758"/>
    <w:rsid w:val="00E70F77"/>
    <w:rsid w:val="00E85291"/>
    <w:rsid w:val="00E95847"/>
    <w:rsid w:val="00EA09B6"/>
    <w:rsid w:val="00EA7A06"/>
    <w:rsid w:val="00EB7003"/>
    <w:rsid w:val="00EE2E37"/>
    <w:rsid w:val="00EF3FFE"/>
    <w:rsid w:val="00F43AA4"/>
    <w:rsid w:val="00F4405D"/>
    <w:rsid w:val="00F752F5"/>
    <w:rsid w:val="00F80DD9"/>
    <w:rsid w:val="00F9635A"/>
    <w:rsid w:val="00FA4E6B"/>
    <w:rsid w:val="00FA5C39"/>
    <w:rsid w:val="00FC434A"/>
    <w:rsid w:val="00FC4AA0"/>
    <w:rsid w:val="00FF3B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EE2129"/>
  <w15:docId w15:val="{49763AFB-F890-496E-BBBA-5607B45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3D0"/>
    <w:rPr>
      <w:sz w:val="24"/>
      <w:szCs w:val="24"/>
    </w:rPr>
  </w:style>
  <w:style w:type="paragraph" w:styleId="Ttulo1">
    <w:name w:val="heading 1"/>
    <w:basedOn w:val="Normal"/>
    <w:next w:val="Normal"/>
    <w:link w:val="Ttulo1Car"/>
    <w:uiPriority w:val="99"/>
    <w:qFormat/>
    <w:rsid w:val="00CC0AE4"/>
    <w:pPr>
      <w:keepNext/>
      <w:jc w:val="center"/>
      <w:outlineLvl w:val="0"/>
    </w:pPr>
    <w:rPr>
      <w:rFonts w:ascii="Bookman Old Style" w:hAnsi="Bookman Old Style"/>
      <w:b/>
      <w:bCs/>
      <w:szCs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E0586"/>
    <w:rPr>
      <w:rFonts w:ascii="Cambria" w:hAnsi="Cambria" w:cs="Times New Roman"/>
      <w:b/>
      <w:bCs/>
      <w:kern w:val="32"/>
      <w:sz w:val="32"/>
      <w:szCs w:val="32"/>
    </w:rPr>
  </w:style>
  <w:style w:type="paragraph" w:styleId="Sangradetextonormal">
    <w:name w:val="Body Text Indent"/>
    <w:basedOn w:val="Normal"/>
    <w:link w:val="SangradetextonormalCar"/>
    <w:uiPriority w:val="99"/>
    <w:rsid w:val="00CC0AE4"/>
    <w:pPr>
      <w:ind w:left="708"/>
      <w:jc w:val="both"/>
    </w:pPr>
    <w:rPr>
      <w:rFonts w:ascii="Arial Narrow" w:hAnsi="Arial Narrow"/>
      <w:sz w:val="22"/>
    </w:rPr>
  </w:style>
  <w:style w:type="character" w:customStyle="1" w:styleId="SangradetextonormalCar">
    <w:name w:val="Sangría de texto normal Car"/>
    <w:basedOn w:val="Fuentedeprrafopredeter"/>
    <w:link w:val="Sangradetextonormal"/>
    <w:uiPriority w:val="99"/>
    <w:semiHidden/>
    <w:locked/>
    <w:rsid w:val="002E0586"/>
    <w:rPr>
      <w:rFonts w:cs="Times New Roman"/>
      <w:sz w:val="24"/>
      <w:szCs w:val="24"/>
    </w:rPr>
  </w:style>
  <w:style w:type="character" w:styleId="Hipervnculo">
    <w:name w:val="Hyperlink"/>
    <w:basedOn w:val="Fuentedeprrafopredeter"/>
    <w:uiPriority w:val="99"/>
    <w:rsid w:val="00CC0AE4"/>
    <w:rPr>
      <w:rFonts w:cs="Times New Roman"/>
      <w:color w:val="0000FF"/>
      <w:u w:val="single"/>
    </w:rPr>
  </w:style>
  <w:style w:type="paragraph" w:styleId="Piedepgina">
    <w:name w:val="footer"/>
    <w:basedOn w:val="Normal"/>
    <w:link w:val="PiedepginaCar"/>
    <w:uiPriority w:val="99"/>
    <w:rsid w:val="00CC0AE4"/>
    <w:pPr>
      <w:tabs>
        <w:tab w:val="center" w:pos="4252"/>
        <w:tab w:val="right" w:pos="8504"/>
      </w:tabs>
    </w:pPr>
  </w:style>
  <w:style w:type="character" w:customStyle="1" w:styleId="PiedepginaCar">
    <w:name w:val="Pie de página Car"/>
    <w:basedOn w:val="Fuentedeprrafopredeter"/>
    <w:link w:val="Piedepgina"/>
    <w:uiPriority w:val="99"/>
    <w:semiHidden/>
    <w:locked/>
    <w:rsid w:val="002E0586"/>
    <w:rPr>
      <w:rFonts w:cs="Times New Roman"/>
      <w:sz w:val="24"/>
      <w:szCs w:val="24"/>
    </w:rPr>
  </w:style>
  <w:style w:type="character" w:styleId="Nmerodepgina">
    <w:name w:val="page number"/>
    <w:basedOn w:val="Fuentedeprrafopredeter"/>
    <w:uiPriority w:val="99"/>
    <w:rsid w:val="00CC0AE4"/>
    <w:rPr>
      <w:rFonts w:cs="Times New Roman"/>
    </w:rPr>
  </w:style>
  <w:style w:type="paragraph" w:styleId="Sangra2detindependiente">
    <w:name w:val="Body Text Indent 2"/>
    <w:basedOn w:val="Normal"/>
    <w:link w:val="Sangra2detindependienteCar"/>
    <w:rsid w:val="00CC0AE4"/>
    <w:pPr>
      <w:spacing w:line="360" w:lineRule="auto"/>
      <w:ind w:firstLine="360"/>
      <w:jc w:val="both"/>
    </w:pPr>
    <w:rPr>
      <w:rFonts w:ascii="Bookman Old Style" w:hAnsi="Bookman Old Style"/>
      <w:sz w:val="22"/>
      <w:szCs w:val="22"/>
    </w:rPr>
  </w:style>
  <w:style w:type="character" w:customStyle="1" w:styleId="Sangra2detindependienteCar">
    <w:name w:val="Sangría 2 de t. independiente Car"/>
    <w:basedOn w:val="Fuentedeprrafopredeter"/>
    <w:link w:val="Sangra2detindependiente"/>
    <w:locked/>
    <w:rsid w:val="002E0586"/>
    <w:rPr>
      <w:rFonts w:cs="Times New Roman"/>
      <w:sz w:val="24"/>
      <w:szCs w:val="24"/>
    </w:rPr>
  </w:style>
  <w:style w:type="paragraph" w:styleId="Ttulo">
    <w:name w:val="Title"/>
    <w:basedOn w:val="Normal"/>
    <w:link w:val="TtuloCar"/>
    <w:qFormat/>
    <w:rsid w:val="00CC0AE4"/>
    <w:pPr>
      <w:spacing w:line="360" w:lineRule="auto"/>
      <w:jc w:val="center"/>
    </w:pPr>
    <w:rPr>
      <w:rFonts w:ascii="Bookman Old Style" w:hAnsi="Bookman Old Style"/>
      <w:b/>
      <w:bCs/>
      <w:u w:val="single"/>
    </w:rPr>
  </w:style>
  <w:style w:type="character" w:customStyle="1" w:styleId="TtuloCar">
    <w:name w:val="Título Car"/>
    <w:basedOn w:val="Fuentedeprrafopredeter"/>
    <w:link w:val="Ttulo"/>
    <w:locked/>
    <w:rsid w:val="001223D0"/>
    <w:rPr>
      <w:rFonts w:ascii="Bookman Old Style" w:hAnsi="Bookman Old Style" w:cs="Times New Roman"/>
      <w:b/>
      <w:sz w:val="24"/>
      <w:u w:val="single"/>
      <w:lang w:val="es-ES" w:eastAsia="es-ES"/>
    </w:rPr>
  </w:style>
  <w:style w:type="paragraph" w:styleId="Textosinformato">
    <w:name w:val="Plain Text"/>
    <w:basedOn w:val="Normal"/>
    <w:link w:val="TextosinformatoCar"/>
    <w:rsid w:val="00D875D8"/>
    <w:rPr>
      <w:rFonts w:ascii="Courier New" w:hAnsi="Courier New"/>
      <w:sz w:val="20"/>
      <w:szCs w:val="20"/>
    </w:rPr>
  </w:style>
  <w:style w:type="character" w:customStyle="1" w:styleId="TextosinformatoCar">
    <w:name w:val="Texto sin formato Car"/>
    <w:basedOn w:val="Fuentedeprrafopredeter"/>
    <w:link w:val="Textosinformato"/>
    <w:locked/>
    <w:rsid w:val="002E0586"/>
    <w:rPr>
      <w:rFonts w:ascii="Courier New" w:hAnsi="Courier New" w:cs="Courier New"/>
      <w:sz w:val="20"/>
      <w:szCs w:val="20"/>
    </w:rPr>
  </w:style>
  <w:style w:type="paragraph" w:styleId="Encabezado">
    <w:name w:val="header"/>
    <w:basedOn w:val="Normal"/>
    <w:link w:val="EncabezadoCar"/>
    <w:uiPriority w:val="99"/>
    <w:rsid w:val="00941379"/>
    <w:pPr>
      <w:tabs>
        <w:tab w:val="center" w:pos="4252"/>
        <w:tab w:val="right" w:pos="8504"/>
      </w:tabs>
    </w:pPr>
  </w:style>
  <w:style w:type="character" w:customStyle="1" w:styleId="EncabezadoCar">
    <w:name w:val="Encabezado Car"/>
    <w:basedOn w:val="Fuentedeprrafopredeter"/>
    <w:link w:val="Encabezado"/>
    <w:uiPriority w:val="99"/>
    <w:semiHidden/>
    <w:locked/>
    <w:rsid w:val="002E0586"/>
    <w:rPr>
      <w:rFonts w:cs="Times New Roman"/>
      <w:sz w:val="24"/>
      <w:szCs w:val="24"/>
    </w:rPr>
  </w:style>
  <w:style w:type="paragraph" w:styleId="Textoindependiente">
    <w:name w:val="Body Text"/>
    <w:basedOn w:val="Normal"/>
    <w:link w:val="TextoindependienteCar"/>
    <w:uiPriority w:val="99"/>
    <w:rsid w:val="001223D0"/>
    <w:pPr>
      <w:spacing w:after="120"/>
    </w:pPr>
  </w:style>
  <w:style w:type="character" w:customStyle="1" w:styleId="TextoindependienteCar">
    <w:name w:val="Texto independiente Car"/>
    <w:basedOn w:val="Fuentedeprrafopredeter"/>
    <w:link w:val="Textoindependiente"/>
    <w:uiPriority w:val="99"/>
    <w:semiHidden/>
    <w:locked/>
    <w:rsid w:val="002E0586"/>
    <w:rPr>
      <w:rFonts w:cs="Times New Roman"/>
      <w:sz w:val="24"/>
      <w:szCs w:val="24"/>
    </w:rPr>
  </w:style>
  <w:style w:type="paragraph" w:styleId="Textoindependiente2">
    <w:name w:val="Body Text 2"/>
    <w:basedOn w:val="Normal"/>
    <w:link w:val="Textoindependiente2Car"/>
    <w:rsid w:val="004C4E1C"/>
    <w:pPr>
      <w:spacing w:after="120" w:line="480" w:lineRule="auto"/>
    </w:pPr>
  </w:style>
  <w:style w:type="character" w:customStyle="1" w:styleId="Textoindependiente2Car">
    <w:name w:val="Texto independiente 2 Car"/>
    <w:basedOn w:val="Fuentedeprrafopredeter"/>
    <w:link w:val="Textoindependiente2"/>
    <w:locked/>
    <w:rsid w:val="002E0586"/>
    <w:rPr>
      <w:rFonts w:cs="Times New Roman"/>
      <w:sz w:val="24"/>
      <w:szCs w:val="24"/>
    </w:rPr>
  </w:style>
  <w:style w:type="paragraph" w:customStyle="1" w:styleId="Sangra2detindependiente1">
    <w:name w:val="Sangría 2 de t. independiente1"/>
    <w:basedOn w:val="Normal"/>
    <w:uiPriority w:val="99"/>
    <w:rsid w:val="00805C60"/>
    <w:pPr>
      <w:suppressAutoHyphens/>
      <w:spacing w:line="360" w:lineRule="auto"/>
      <w:ind w:firstLine="360"/>
      <w:jc w:val="both"/>
    </w:pPr>
    <w:rPr>
      <w:rFonts w:ascii="Bookman Old Style" w:hAnsi="Bookman Old Style"/>
      <w:sz w:val="22"/>
      <w:lang w:eastAsia="ar-SA"/>
    </w:rPr>
  </w:style>
  <w:style w:type="paragraph" w:styleId="Textodeglobo">
    <w:name w:val="Balloon Text"/>
    <w:basedOn w:val="Normal"/>
    <w:link w:val="TextodegloboCar"/>
    <w:uiPriority w:val="99"/>
    <w:rsid w:val="0082620B"/>
    <w:rPr>
      <w:rFonts w:ascii="Segoe UI" w:hAnsi="Segoe UI"/>
      <w:sz w:val="18"/>
      <w:szCs w:val="18"/>
    </w:rPr>
  </w:style>
  <w:style w:type="character" w:customStyle="1" w:styleId="TextodegloboCar">
    <w:name w:val="Texto de globo Car"/>
    <w:basedOn w:val="Fuentedeprrafopredeter"/>
    <w:link w:val="Textodeglobo"/>
    <w:uiPriority w:val="99"/>
    <w:locked/>
    <w:rsid w:val="0082620B"/>
    <w:rPr>
      <w:rFonts w:ascii="Segoe UI" w:hAnsi="Segoe UI" w:cs="Times New Roman"/>
      <w:sz w:val="18"/>
    </w:rPr>
  </w:style>
  <w:style w:type="paragraph" w:styleId="Revisin">
    <w:name w:val="Revision"/>
    <w:hidden/>
    <w:uiPriority w:val="99"/>
    <w:semiHidden/>
    <w:rsid w:val="00CF0C61"/>
    <w:rPr>
      <w:sz w:val="24"/>
      <w:szCs w:val="24"/>
    </w:rPr>
  </w:style>
  <w:style w:type="character" w:customStyle="1" w:styleId="CarCar">
    <w:name w:val="Car Car"/>
    <w:uiPriority w:val="99"/>
    <w:rsid w:val="003C72CA"/>
    <w:rPr>
      <w:rFonts w:ascii="Bookman Old Style" w:hAnsi="Bookman Old Style"/>
      <w:b/>
      <w:sz w:val="24"/>
      <w:u w:val="single"/>
      <w:lang w:val="es-ES" w:eastAsia="es-ES"/>
    </w:rPr>
  </w:style>
  <w:style w:type="paragraph" w:customStyle="1" w:styleId="western">
    <w:name w:val="western"/>
    <w:basedOn w:val="Normal"/>
    <w:rsid w:val="00E26758"/>
    <w:pPr>
      <w:spacing w:before="100" w:beforeAutospacing="1" w:after="142" w:line="288" w:lineRule="auto"/>
    </w:pPr>
    <w:rPr>
      <w:color w:val="000000"/>
    </w:rPr>
  </w:style>
  <w:style w:type="paragraph" w:styleId="Prrafodelista">
    <w:name w:val="List Paragraph"/>
    <w:basedOn w:val="Normal"/>
    <w:uiPriority w:val="34"/>
    <w:qFormat/>
    <w:rsid w:val="008E0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012">
      <w:marLeft w:val="0"/>
      <w:marRight w:val="0"/>
      <w:marTop w:val="0"/>
      <w:marBottom w:val="0"/>
      <w:divBdr>
        <w:top w:val="none" w:sz="0" w:space="0" w:color="auto"/>
        <w:left w:val="none" w:sz="0" w:space="0" w:color="auto"/>
        <w:bottom w:val="none" w:sz="0" w:space="0" w:color="auto"/>
        <w:right w:val="none" w:sz="0" w:space="0" w:color="auto"/>
      </w:divBdr>
    </w:div>
    <w:div w:id="1607427110">
      <w:bodyDiv w:val="1"/>
      <w:marLeft w:val="0"/>
      <w:marRight w:val="0"/>
      <w:marTop w:val="0"/>
      <w:marBottom w:val="0"/>
      <w:divBdr>
        <w:top w:val="none" w:sz="0" w:space="0" w:color="auto"/>
        <w:left w:val="none" w:sz="0" w:space="0" w:color="auto"/>
        <w:bottom w:val="none" w:sz="0" w:space="0" w:color="auto"/>
        <w:right w:val="none" w:sz="0" w:space="0" w:color="auto"/>
      </w:divBdr>
    </w:div>
    <w:div w:id="1774470820">
      <w:bodyDiv w:val="1"/>
      <w:marLeft w:val="0"/>
      <w:marRight w:val="0"/>
      <w:marTop w:val="0"/>
      <w:marBottom w:val="0"/>
      <w:divBdr>
        <w:top w:val="none" w:sz="0" w:space="0" w:color="auto"/>
        <w:left w:val="none" w:sz="0" w:space="0" w:color="auto"/>
        <w:bottom w:val="none" w:sz="0" w:space="0" w:color="auto"/>
        <w:right w:val="none" w:sz="0" w:space="0" w:color="auto"/>
      </w:divBdr>
    </w:div>
    <w:div w:id="1785730436">
      <w:bodyDiv w:val="1"/>
      <w:marLeft w:val="0"/>
      <w:marRight w:val="0"/>
      <w:marTop w:val="0"/>
      <w:marBottom w:val="0"/>
      <w:divBdr>
        <w:top w:val="none" w:sz="0" w:space="0" w:color="auto"/>
        <w:left w:val="none" w:sz="0" w:space="0" w:color="auto"/>
        <w:bottom w:val="none" w:sz="0" w:space="0" w:color="auto"/>
        <w:right w:val="none" w:sz="0" w:space="0" w:color="auto"/>
      </w:divBdr>
    </w:div>
    <w:div w:id="1834637913">
      <w:bodyDiv w:val="1"/>
      <w:marLeft w:val="0"/>
      <w:marRight w:val="0"/>
      <w:marTop w:val="0"/>
      <w:marBottom w:val="0"/>
      <w:divBdr>
        <w:top w:val="none" w:sz="0" w:space="0" w:color="auto"/>
        <w:left w:val="none" w:sz="0" w:space="0" w:color="auto"/>
        <w:bottom w:val="none" w:sz="0" w:space="0" w:color="auto"/>
        <w:right w:val="none" w:sz="0" w:space="0" w:color="auto"/>
      </w:divBdr>
    </w:div>
    <w:div w:id="211937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ilarparra@dipgr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814</Words>
  <Characters>4555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267  ARCHIVOS Y BIBLIOTECAS MUNICIPALES</vt:lpstr>
    </vt:vector>
  </TitlesOfParts>
  <Company>Diputacion de Granada</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267  ARCHIVOS Y BIBLIOTECAS MUNICIPALES</dc:title>
  <dc:subject/>
  <dc:creator>ar_pilar</dc:creator>
  <cp:keywords/>
  <dc:description/>
  <cp:lastModifiedBy>MERLO MOLINA, MIGUEL</cp:lastModifiedBy>
  <cp:revision>3</cp:revision>
  <cp:lastPrinted>2017-03-20T11:26:00Z</cp:lastPrinted>
  <dcterms:created xsi:type="dcterms:W3CDTF">2019-08-01T11:40:00Z</dcterms:created>
  <dcterms:modified xsi:type="dcterms:W3CDTF">2019-08-01T11:55:00Z</dcterms:modified>
</cp:coreProperties>
</file>