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A5" w:rsidRPr="000E5A4A" w:rsidRDefault="00866B12" w:rsidP="005C387A">
      <w:pPr>
        <w:pStyle w:val="Puesto"/>
        <w:spacing w:line="288" w:lineRule="auto"/>
        <w:rPr>
          <w:rFonts w:ascii="Calibri" w:eastAsia="Batang" w:hAnsi="Calibri" w:cs="Arial"/>
          <w:sz w:val="22"/>
          <w:szCs w:val="22"/>
          <w:u w:val="single"/>
        </w:rPr>
      </w:pPr>
      <w:r w:rsidRPr="000E5A4A">
        <w:rPr>
          <w:rFonts w:ascii="Calibri" w:eastAsia="Batang" w:hAnsi="Calibri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-229235</wp:posOffset>
                </wp:positionV>
                <wp:extent cx="4800600" cy="5715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0A5" w:rsidRPr="00A5166F" w:rsidRDefault="009A20A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166F"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34 PATRONATO FEDERICO GARCÍA LORCA</w:t>
                            </w:r>
                          </w:p>
                          <w:p w:rsidR="009A20A5" w:rsidRPr="00A5166F" w:rsidRDefault="003C6802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166F"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EJERCICIOS 20</w:t>
                            </w:r>
                            <w:r w:rsidR="00532AD2"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9A20A5" w:rsidRPr="00A5166F"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/ 20</w:t>
                            </w:r>
                            <w:r w:rsidR="00532AD2"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15pt;margin-top:-18.05pt;width:37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" fillcolor="silver">
                <v:textbox>
                  <w:txbxContent>
                    <w:p w:rsidR="009A20A5" w:rsidRPr="00A5166F" w:rsidRDefault="009A20A5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5166F">
                        <w:rPr>
                          <w:rFonts w:ascii="Calibri" w:hAnsi="Calibri" w:cs="Arial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34 PATRONATO FEDERICO GARCÍA LORCA</w:t>
                      </w:r>
                    </w:p>
                    <w:p w:rsidR="009A20A5" w:rsidRPr="00A5166F" w:rsidRDefault="003C6802">
                      <w:pPr>
                        <w:jc w:val="center"/>
                        <w:rPr>
                          <w:rFonts w:ascii="Calibri" w:hAnsi="Calibri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5166F">
                        <w:rPr>
                          <w:rFonts w:ascii="Calibri" w:hAnsi="Calibri" w:cs="Arial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EJERCICIOS 20</w:t>
                      </w:r>
                      <w:r w:rsidR="00532AD2">
                        <w:rPr>
                          <w:rFonts w:ascii="Calibri" w:hAnsi="Calibri" w:cs="Arial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9A20A5" w:rsidRPr="00A5166F">
                        <w:rPr>
                          <w:rFonts w:ascii="Calibri" w:hAnsi="Calibri" w:cs="Arial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 / 20</w:t>
                      </w:r>
                      <w:r w:rsidR="00532AD2">
                        <w:rPr>
                          <w:rFonts w:ascii="Calibri" w:hAnsi="Calibri" w:cs="Arial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21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A20A5" w:rsidRPr="000E5A4A" w:rsidRDefault="009A20A5" w:rsidP="008F552B">
      <w:pPr>
        <w:pStyle w:val="Puesto"/>
        <w:spacing w:line="276" w:lineRule="auto"/>
        <w:rPr>
          <w:rFonts w:ascii="Calibri" w:eastAsia="Batang" w:hAnsi="Calibri" w:cs="Arial"/>
          <w:sz w:val="22"/>
          <w:szCs w:val="22"/>
          <w:u w:val="single"/>
        </w:rPr>
      </w:pPr>
    </w:p>
    <w:p w:rsidR="009A20A5" w:rsidRDefault="009A20A5" w:rsidP="008F552B">
      <w:pPr>
        <w:pStyle w:val="Puesto"/>
        <w:spacing w:line="276" w:lineRule="auto"/>
        <w:rPr>
          <w:rFonts w:ascii="Calibri" w:eastAsia="Batang" w:hAnsi="Calibri" w:cs="Arial"/>
          <w:sz w:val="24"/>
          <w:u w:val="single"/>
        </w:rPr>
      </w:pPr>
      <w:r w:rsidRPr="000E5A4A">
        <w:rPr>
          <w:rFonts w:ascii="Calibri" w:eastAsia="Batang" w:hAnsi="Calibri" w:cs="Arial"/>
          <w:sz w:val="24"/>
          <w:u w:val="single"/>
        </w:rPr>
        <w:t>341 LORCA VISITA…</w:t>
      </w:r>
    </w:p>
    <w:p w:rsidR="00E4327B" w:rsidRPr="000E5A4A" w:rsidRDefault="00E4327B" w:rsidP="008F552B">
      <w:pPr>
        <w:pStyle w:val="Puesto"/>
        <w:spacing w:line="276" w:lineRule="auto"/>
        <w:rPr>
          <w:rFonts w:ascii="Calibri" w:eastAsia="Batang" w:hAnsi="Calibri" w:cs="Arial"/>
          <w:b w:val="0"/>
          <w:bCs w:val="0"/>
          <w:sz w:val="24"/>
          <w:u w:val="single"/>
        </w:rPr>
      </w:pPr>
    </w:p>
    <w:p w:rsidR="009A20A5" w:rsidRPr="000E5A4A" w:rsidRDefault="009A20A5" w:rsidP="008F552B">
      <w:pPr>
        <w:pStyle w:val="Ttulo2"/>
        <w:spacing w:line="276" w:lineRule="auto"/>
        <w:rPr>
          <w:rFonts w:ascii="Calibri" w:hAnsi="Calibri" w:cs="Arial"/>
          <w:sz w:val="22"/>
          <w:szCs w:val="22"/>
        </w:rPr>
      </w:pPr>
      <w:r w:rsidRPr="000E5A4A">
        <w:rPr>
          <w:rFonts w:ascii="Calibri" w:hAnsi="Calibri" w:cs="Arial"/>
          <w:sz w:val="22"/>
          <w:szCs w:val="22"/>
        </w:rPr>
        <w:t>1. OBJETO</w:t>
      </w:r>
    </w:p>
    <w:p w:rsidR="009A20A5" w:rsidRPr="000E5A4A" w:rsidRDefault="009A20A5" w:rsidP="008F552B">
      <w:pPr>
        <w:spacing w:line="276" w:lineRule="auto"/>
        <w:rPr>
          <w:rFonts w:ascii="Calibri" w:eastAsia="Batang" w:hAnsi="Calibri" w:cs="Arial"/>
          <w:szCs w:val="22"/>
        </w:rPr>
      </w:pPr>
    </w:p>
    <w:p w:rsidR="009A20A5" w:rsidRPr="000E5A4A" w:rsidRDefault="009A20A5" w:rsidP="008F552B">
      <w:pPr>
        <w:pStyle w:val="Sangradetextonormal"/>
        <w:spacing w:line="276" w:lineRule="auto"/>
        <w:ind w:firstLine="426"/>
        <w:rPr>
          <w:rFonts w:ascii="Calibri" w:hAnsi="Calibri" w:cs="Arial"/>
          <w:szCs w:val="22"/>
        </w:rPr>
      </w:pPr>
      <w:r w:rsidRPr="000E5A4A">
        <w:rPr>
          <w:rFonts w:ascii="Calibri" w:hAnsi="Calibri" w:cs="Arial"/>
          <w:szCs w:val="22"/>
        </w:rPr>
        <w:t xml:space="preserve">Divulgar la figura de Federico García Lorca, su obra y todos aquellos personajes de su generación. </w:t>
      </w:r>
    </w:p>
    <w:p w:rsidR="009A20A5" w:rsidRPr="000E5A4A" w:rsidRDefault="009A20A5" w:rsidP="008F552B">
      <w:pPr>
        <w:spacing w:line="276" w:lineRule="auto"/>
        <w:rPr>
          <w:rFonts w:ascii="Calibri" w:eastAsia="Batang" w:hAnsi="Calibri" w:cs="Arial"/>
          <w:szCs w:val="22"/>
        </w:rPr>
      </w:pPr>
    </w:p>
    <w:p w:rsidR="009A20A5" w:rsidRPr="000E5A4A" w:rsidRDefault="009A20A5" w:rsidP="008F552B">
      <w:pPr>
        <w:pStyle w:val="Ttulo1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E5A4A">
        <w:rPr>
          <w:rFonts w:ascii="Calibri" w:hAnsi="Calibri" w:cs="Arial"/>
          <w:sz w:val="22"/>
          <w:szCs w:val="22"/>
        </w:rPr>
        <w:t xml:space="preserve">2. DESCRIPCIÓN </w:t>
      </w:r>
    </w:p>
    <w:p w:rsidR="009A20A5" w:rsidRPr="000E5A4A" w:rsidRDefault="009A20A5" w:rsidP="008F552B">
      <w:pPr>
        <w:spacing w:line="276" w:lineRule="auto"/>
        <w:rPr>
          <w:rFonts w:ascii="Calibri" w:eastAsia="Batang" w:hAnsi="Calibri" w:cs="Arial"/>
          <w:szCs w:val="22"/>
        </w:rPr>
      </w:pPr>
    </w:p>
    <w:p w:rsidR="009A20A5" w:rsidRPr="000E5A4A" w:rsidRDefault="009A20A5" w:rsidP="008F552B">
      <w:pPr>
        <w:pStyle w:val="Sangradetextonormal"/>
        <w:spacing w:line="276" w:lineRule="auto"/>
        <w:ind w:firstLine="426"/>
        <w:rPr>
          <w:rFonts w:ascii="Calibri" w:hAnsi="Calibri" w:cs="Arial"/>
          <w:szCs w:val="22"/>
        </w:rPr>
      </w:pPr>
      <w:r w:rsidRPr="000E5A4A">
        <w:rPr>
          <w:rFonts w:ascii="Calibri" w:hAnsi="Calibri" w:cs="Arial"/>
          <w:szCs w:val="22"/>
        </w:rPr>
        <w:t xml:space="preserve">Este programa se basa en un total de 9 exposiciones de carácter itinerante. Son muestras compuestas de material documental, fotográfico y en otros casos, plástico. Susceptible de ser solicitadas por cualquier municipio o entidad local autónoma de la provincia.   </w:t>
      </w:r>
    </w:p>
    <w:p w:rsidR="009A20A5" w:rsidRPr="000E5A4A" w:rsidRDefault="009A20A5" w:rsidP="008F552B">
      <w:pPr>
        <w:spacing w:line="276" w:lineRule="auto"/>
        <w:rPr>
          <w:rFonts w:ascii="Calibri" w:eastAsia="Batang" w:hAnsi="Calibri" w:cs="Arial"/>
          <w:szCs w:val="22"/>
        </w:rPr>
      </w:pPr>
    </w:p>
    <w:p w:rsidR="009A20A5" w:rsidRPr="000E5A4A" w:rsidRDefault="009A20A5" w:rsidP="008F552B">
      <w:pPr>
        <w:pStyle w:val="Ttulo2"/>
        <w:spacing w:line="276" w:lineRule="auto"/>
        <w:ind w:firstLine="426"/>
        <w:rPr>
          <w:rFonts w:ascii="Calibri" w:hAnsi="Calibri" w:cs="Arial"/>
          <w:b w:val="0"/>
          <w:bCs w:val="0"/>
          <w:sz w:val="22"/>
          <w:szCs w:val="22"/>
        </w:rPr>
      </w:pPr>
      <w:r w:rsidRPr="000E5A4A">
        <w:rPr>
          <w:rFonts w:ascii="Calibri" w:hAnsi="Calibri" w:cs="Arial"/>
          <w:b w:val="0"/>
          <w:bCs w:val="0"/>
          <w:sz w:val="22"/>
          <w:szCs w:val="22"/>
        </w:rPr>
        <w:t xml:space="preserve">No se exige ningún tipo de aportación económica por parte del municipio, ni supone ningún gasto de traslado. </w:t>
      </w:r>
    </w:p>
    <w:p w:rsidR="009A20A5" w:rsidRPr="000E5A4A" w:rsidRDefault="009A20A5" w:rsidP="008F552B">
      <w:pPr>
        <w:spacing w:line="276" w:lineRule="auto"/>
        <w:rPr>
          <w:rFonts w:ascii="Calibri" w:hAnsi="Calibri" w:cs="Arial"/>
          <w:szCs w:val="22"/>
        </w:rPr>
      </w:pPr>
    </w:p>
    <w:p w:rsidR="009A20A5" w:rsidRPr="000E5A4A" w:rsidRDefault="009A20A5" w:rsidP="008F552B">
      <w:pPr>
        <w:pStyle w:val="Ttulo2"/>
        <w:spacing w:line="276" w:lineRule="auto"/>
        <w:ind w:firstLine="426"/>
        <w:rPr>
          <w:rFonts w:ascii="Calibri" w:hAnsi="Calibri" w:cs="Arial"/>
          <w:b w:val="0"/>
          <w:bCs w:val="0"/>
          <w:sz w:val="22"/>
          <w:szCs w:val="22"/>
        </w:rPr>
      </w:pPr>
      <w:r w:rsidRPr="000E5A4A">
        <w:rPr>
          <w:rFonts w:ascii="Calibri" w:hAnsi="Calibri" w:cs="Arial"/>
          <w:b w:val="0"/>
          <w:bCs w:val="0"/>
          <w:sz w:val="22"/>
          <w:szCs w:val="22"/>
        </w:rPr>
        <w:t>Se valorará que este programa se desarrolle dentro del marco de una programación cultural más amplia y en cierto sentido relacionado con él.</w:t>
      </w:r>
    </w:p>
    <w:p w:rsidR="009A20A5" w:rsidRPr="000E5A4A" w:rsidRDefault="009A20A5" w:rsidP="008F552B">
      <w:pPr>
        <w:spacing w:line="276" w:lineRule="auto"/>
        <w:rPr>
          <w:rFonts w:ascii="Calibri" w:hAnsi="Calibri" w:cs="Arial"/>
          <w:szCs w:val="22"/>
          <w:lang w:val="es-ES"/>
        </w:rPr>
      </w:pPr>
    </w:p>
    <w:p w:rsidR="009A20A5" w:rsidRPr="000E5A4A" w:rsidRDefault="009A20A5" w:rsidP="008F552B">
      <w:pPr>
        <w:pStyle w:val="Sangradetextonormal"/>
        <w:spacing w:line="276" w:lineRule="auto"/>
        <w:ind w:firstLine="426"/>
        <w:rPr>
          <w:rFonts w:ascii="Calibri" w:hAnsi="Calibri" w:cs="Arial"/>
          <w:szCs w:val="22"/>
        </w:rPr>
      </w:pPr>
      <w:r w:rsidRPr="000E5A4A">
        <w:rPr>
          <w:rFonts w:ascii="Calibri" w:hAnsi="Calibri" w:cs="Arial"/>
          <w:szCs w:val="22"/>
        </w:rPr>
        <w:t>Relación de exposiciones disponibles:</w:t>
      </w:r>
    </w:p>
    <w:p w:rsidR="009A20A5" w:rsidRPr="000E5A4A" w:rsidRDefault="009A20A5" w:rsidP="008F552B">
      <w:pPr>
        <w:pStyle w:val="Sangradetextonormal"/>
        <w:spacing w:line="276" w:lineRule="auto"/>
        <w:rPr>
          <w:rFonts w:ascii="Calibri" w:hAnsi="Calibri" w:cs="Arial"/>
          <w:szCs w:val="22"/>
        </w:rPr>
      </w:pPr>
    </w:p>
    <w:p w:rsidR="009A20A5" w:rsidRPr="000E5A4A" w:rsidRDefault="009A20A5" w:rsidP="008F552B">
      <w:pPr>
        <w:numPr>
          <w:ilvl w:val="0"/>
          <w:numId w:val="1"/>
        </w:numPr>
        <w:spacing w:line="276" w:lineRule="auto"/>
        <w:rPr>
          <w:rFonts w:ascii="Calibri" w:hAnsi="Calibri" w:cs="Arial"/>
          <w:szCs w:val="22"/>
        </w:rPr>
      </w:pPr>
      <w:r w:rsidRPr="000E5A4A">
        <w:rPr>
          <w:rFonts w:ascii="Calibri" w:hAnsi="Calibri" w:cs="Arial"/>
          <w:szCs w:val="22"/>
        </w:rPr>
        <w:t>Dibujos y manuscritos del Romancero gitano.</w:t>
      </w:r>
    </w:p>
    <w:p w:rsidR="009A20A5" w:rsidRPr="000E5A4A" w:rsidRDefault="009A20A5" w:rsidP="008F552B">
      <w:pPr>
        <w:numPr>
          <w:ilvl w:val="0"/>
          <w:numId w:val="1"/>
        </w:numPr>
        <w:spacing w:line="276" w:lineRule="auto"/>
        <w:rPr>
          <w:rFonts w:ascii="Calibri" w:hAnsi="Calibri" w:cs="Arial"/>
          <w:szCs w:val="22"/>
        </w:rPr>
      </w:pPr>
      <w:r w:rsidRPr="000E5A4A">
        <w:rPr>
          <w:rFonts w:ascii="Calibri" w:hAnsi="Calibri" w:cs="Arial"/>
          <w:szCs w:val="22"/>
        </w:rPr>
        <w:t>El Romancero gitano por Jesús Conde.</w:t>
      </w:r>
    </w:p>
    <w:p w:rsidR="009A20A5" w:rsidRPr="000E5A4A" w:rsidRDefault="009A20A5" w:rsidP="008F552B">
      <w:pPr>
        <w:numPr>
          <w:ilvl w:val="0"/>
          <w:numId w:val="1"/>
        </w:numPr>
        <w:spacing w:line="276" w:lineRule="auto"/>
        <w:rPr>
          <w:rFonts w:ascii="Calibri" w:hAnsi="Calibri" w:cs="Arial"/>
          <w:szCs w:val="22"/>
        </w:rPr>
      </w:pPr>
      <w:r w:rsidRPr="000E5A4A">
        <w:rPr>
          <w:rFonts w:ascii="Calibri" w:hAnsi="Calibri" w:cs="Arial"/>
          <w:szCs w:val="22"/>
        </w:rPr>
        <w:t>Caricaturas de Federico García Lorca y figuras de su tiempo (de Agustín Sciammarella, caricaturista del diario EL PAIS).</w:t>
      </w:r>
    </w:p>
    <w:p w:rsidR="009A20A5" w:rsidRPr="000E5A4A" w:rsidRDefault="009A20A5" w:rsidP="008F552B">
      <w:pPr>
        <w:numPr>
          <w:ilvl w:val="0"/>
          <w:numId w:val="1"/>
        </w:numPr>
        <w:spacing w:line="276" w:lineRule="auto"/>
        <w:rPr>
          <w:rFonts w:ascii="Calibri" w:eastAsia="Batang" w:hAnsi="Calibri" w:cs="Arial"/>
          <w:szCs w:val="22"/>
        </w:rPr>
      </w:pPr>
      <w:r w:rsidRPr="000E5A4A">
        <w:rPr>
          <w:rFonts w:ascii="Calibri" w:eastAsia="Batang" w:hAnsi="Calibri" w:cs="Arial"/>
          <w:szCs w:val="22"/>
        </w:rPr>
        <w:t>Nunca fui a Granada: colección de liricografías de Rafael Alberti.</w:t>
      </w:r>
    </w:p>
    <w:p w:rsidR="009A20A5" w:rsidRPr="000E5A4A" w:rsidRDefault="009A20A5" w:rsidP="008F552B">
      <w:pPr>
        <w:numPr>
          <w:ilvl w:val="0"/>
          <w:numId w:val="1"/>
        </w:numPr>
        <w:spacing w:line="276" w:lineRule="auto"/>
        <w:rPr>
          <w:rFonts w:ascii="Calibri" w:eastAsia="Batang" w:hAnsi="Calibri" w:cs="Arial"/>
          <w:szCs w:val="22"/>
        </w:rPr>
      </w:pPr>
      <w:r w:rsidRPr="000E5A4A">
        <w:rPr>
          <w:rFonts w:ascii="Calibri" w:eastAsia="Batang" w:hAnsi="Calibri" w:cs="Arial"/>
          <w:szCs w:val="22"/>
        </w:rPr>
        <w:t>Lorca y su tiempo.</w:t>
      </w:r>
    </w:p>
    <w:p w:rsidR="009A20A5" w:rsidRPr="000E5A4A" w:rsidRDefault="009A20A5" w:rsidP="008F552B">
      <w:pPr>
        <w:numPr>
          <w:ilvl w:val="0"/>
          <w:numId w:val="1"/>
        </w:numPr>
        <w:spacing w:line="276" w:lineRule="auto"/>
        <w:rPr>
          <w:rFonts w:ascii="Calibri" w:eastAsia="Batang" w:hAnsi="Calibri" w:cs="Arial"/>
          <w:szCs w:val="22"/>
        </w:rPr>
      </w:pPr>
      <w:r w:rsidRPr="000E5A4A">
        <w:rPr>
          <w:rFonts w:ascii="Calibri" w:eastAsia="Batang" w:hAnsi="Calibri" w:cs="Arial"/>
          <w:szCs w:val="22"/>
        </w:rPr>
        <w:t>El Teatro de García Lorca a través de la pintura de Carlos Manso.</w:t>
      </w:r>
    </w:p>
    <w:p w:rsidR="009A20A5" w:rsidRPr="000E5A4A" w:rsidRDefault="009A20A5" w:rsidP="008F552B">
      <w:pPr>
        <w:numPr>
          <w:ilvl w:val="0"/>
          <w:numId w:val="1"/>
        </w:numPr>
        <w:spacing w:line="276" w:lineRule="auto"/>
        <w:rPr>
          <w:rFonts w:ascii="Calibri" w:eastAsia="Batang" w:hAnsi="Calibri" w:cs="Arial"/>
          <w:szCs w:val="22"/>
        </w:rPr>
      </w:pPr>
      <w:r w:rsidRPr="000E5A4A">
        <w:rPr>
          <w:rFonts w:ascii="Calibri" w:eastAsia="Batang" w:hAnsi="Calibri" w:cs="Arial"/>
          <w:szCs w:val="22"/>
        </w:rPr>
        <w:t xml:space="preserve">Verde Sonámbulo. Colección de fotografías de </w:t>
      </w:r>
      <w:r w:rsidRPr="000E5A4A">
        <w:rPr>
          <w:rFonts w:ascii="Calibri" w:eastAsia="Batang" w:hAnsi="Calibri" w:cs="Arial"/>
          <w:b/>
          <w:szCs w:val="22"/>
        </w:rPr>
        <w:t>Francisco José Sánchez Montalbán.</w:t>
      </w:r>
    </w:p>
    <w:p w:rsidR="009A20A5" w:rsidRPr="000E5A4A" w:rsidRDefault="009A20A5" w:rsidP="008F552B">
      <w:pPr>
        <w:numPr>
          <w:ilvl w:val="0"/>
          <w:numId w:val="1"/>
        </w:numPr>
        <w:spacing w:line="276" w:lineRule="auto"/>
        <w:rPr>
          <w:rFonts w:ascii="Calibri" w:eastAsia="Batang" w:hAnsi="Calibri" w:cs="Arial"/>
          <w:szCs w:val="22"/>
        </w:rPr>
      </w:pPr>
      <w:r w:rsidRPr="000E5A4A">
        <w:rPr>
          <w:rFonts w:ascii="Calibri" w:eastAsia="Batang" w:hAnsi="Calibri" w:cs="Arial"/>
          <w:szCs w:val="22"/>
        </w:rPr>
        <w:t xml:space="preserve">Lorca dibujado por los niños. A partir del texto de las Aleluyas de la vida y la muerte de Federico García Lorca, escritas por Antonina Rodrigo. Tiene un carácter didáctico y está destinada sobre todo a un público infantil. </w:t>
      </w:r>
    </w:p>
    <w:p w:rsidR="009A20A5" w:rsidRPr="000E5A4A" w:rsidRDefault="00532AD2" w:rsidP="008F552B">
      <w:pPr>
        <w:numPr>
          <w:ilvl w:val="0"/>
          <w:numId w:val="1"/>
        </w:numPr>
        <w:spacing w:line="276" w:lineRule="auto"/>
        <w:rPr>
          <w:rFonts w:ascii="Calibri" w:eastAsia="Batang" w:hAnsi="Calibri" w:cs="Arial"/>
          <w:szCs w:val="22"/>
        </w:rPr>
      </w:pPr>
      <w:r w:rsidRPr="000E5A4A">
        <w:rPr>
          <w:rFonts w:ascii="Calibri" w:eastAsia="Batang" w:hAnsi="Calibri" w:cs="Arial"/>
          <w:szCs w:val="22"/>
        </w:rPr>
        <w:t>Federico, santo y señas. Las casas de Lorca en Granada (1908-1936).</w:t>
      </w:r>
    </w:p>
    <w:p w:rsidR="0034348D" w:rsidRDefault="0034348D" w:rsidP="008F552B">
      <w:pPr>
        <w:pStyle w:val="Ttulo2"/>
        <w:spacing w:line="276" w:lineRule="auto"/>
        <w:rPr>
          <w:rFonts w:ascii="Calibri" w:hAnsi="Calibri" w:cs="Arial"/>
          <w:sz w:val="22"/>
          <w:szCs w:val="22"/>
        </w:rPr>
      </w:pPr>
    </w:p>
    <w:p w:rsidR="009A20A5" w:rsidRPr="000E5A4A" w:rsidRDefault="009A20A5" w:rsidP="008F552B">
      <w:pPr>
        <w:pStyle w:val="Ttulo2"/>
        <w:spacing w:line="276" w:lineRule="auto"/>
        <w:rPr>
          <w:rFonts w:ascii="Calibri" w:hAnsi="Calibri" w:cs="Arial"/>
          <w:sz w:val="22"/>
          <w:szCs w:val="22"/>
        </w:rPr>
      </w:pPr>
      <w:r w:rsidRPr="000E5A4A">
        <w:rPr>
          <w:rFonts w:ascii="Calibri" w:hAnsi="Calibri" w:cs="Arial"/>
          <w:sz w:val="22"/>
          <w:szCs w:val="22"/>
        </w:rPr>
        <w:t>3. REQUISITOS</w:t>
      </w:r>
    </w:p>
    <w:p w:rsidR="009A20A5" w:rsidRPr="000E5A4A" w:rsidRDefault="009A20A5" w:rsidP="008F552B">
      <w:pPr>
        <w:spacing w:line="276" w:lineRule="auto"/>
        <w:rPr>
          <w:rFonts w:ascii="Calibri" w:hAnsi="Calibri" w:cs="Arial"/>
          <w:szCs w:val="22"/>
        </w:rPr>
      </w:pPr>
    </w:p>
    <w:p w:rsidR="009A20A5" w:rsidRPr="000E5A4A" w:rsidRDefault="009A20A5" w:rsidP="008F552B">
      <w:pPr>
        <w:pStyle w:val="Ttulo2"/>
        <w:spacing w:line="276" w:lineRule="auto"/>
        <w:ind w:firstLine="426"/>
        <w:rPr>
          <w:rFonts w:ascii="Calibri" w:hAnsi="Calibri" w:cs="Arial"/>
          <w:b w:val="0"/>
          <w:bCs w:val="0"/>
          <w:sz w:val="22"/>
          <w:szCs w:val="22"/>
        </w:rPr>
      </w:pPr>
      <w:r w:rsidRPr="000E5A4A">
        <w:rPr>
          <w:rFonts w:ascii="Calibri" w:hAnsi="Calibri" w:cs="Arial"/>
          <w:b w:val="0"/>
          <w:bCs w:val="0"/>
          <w:sz w:val="22"/>
          <w:szCs w:val="22"/>
        </w:rPr>
        <w:t xml:space="preserve">Contar con espacio expositivo que cumpla </w:t>
      </w:r>
      <w:r w:rsidR="003C6802" w:rsidRPr="000E5A4A">
        <w:rPr>
          <w:rFonts w:ascii="Calibri" w:hAnsi="Calibri" w:cs="Arial"/>
          <w:b w:val="0"/>
          <w:bCs w:val="0"/>
          <w:sz w:val="22"/>
          <w:szCs w:val="22"/>
        </w:rPr>
        <w:t>unos mínimos</w:t>
      </w:r>
      <w:r w:rsidRPr="000E5A4A">
        <w:rPr>
          <w:rFonts w:ascii="Calibri" w:hAnsi="Calibri" w:cs="Arial"/>
          <w:b w:val="0"/>
          <w:bCs w:val="0"/>
          <w:sz w:val="22"/>
          <w:szCs w:val="22"/>
        </w:rPr>
        <w:t xml:space="preserve"> para el montaje y la buena conservación de las piezas a exponer.</w:t>
      </w:r>
    </w:p>
    <w:p w:rsidR="009A20A5" w:rsidRPr="000E5A4A" w:rsidRDefault="009A20A5" w:rsidP="00E4327B">
      <w:pPr>
        <w:spacing w:line="288" w:lineRule="auto"/>
        <w:rPr>
          <w:rFonts w:ascii="Calibri" w:hAnsi="Calibri" w:cs="Arial"/>
          <w:szCs w:val="22"/>
        </w:rPr>
      </w:pPr>
      <w:r w:rsidRPr="000E5A4A">
        <w:rPr>
          <w:rFonts w:ascii="Calibri" w:hAnsi="Calibri" w:cs="Arial"/>
          <w:szCs w:val="22"/>
        </w:rPr>
        <w:t xml:space="preserve">    </w:t>
      </w:r>
    </w:p>
    <w:p w:rsidR="009A20A5" w:rsidRPr="000E5A4A" w:rsidRDefault="009A20A5" w:rsidP="00E4327B">
      <w:pPr>
        <w:pStyle w:val="Ttulo2"/>
        <w:spacing w:line="288" w:lineRule="auto"/>
        <w:ind w:firstLine="426"/>
        <w:rPr>
          <w:rFonts w:ascii="Calibri" w:hAnsi="Calibri" w:cs="Arial"/>
          <w:b w:val="0"/>
          <w:sz w:val="22"/>
          <w:szCs w:val="22"/>
        </w:rPr>
      </w:pPr>
      <w:r w:rsidRPr="000E5A4A">
        <w:rPr>
          <w:rFonts w:ascii="Calibri" w:hAnsi="Calibri" w:cs="Arial"/>
          <w:b w:val="0"/>
          <w:sz w:val="22"/>
          <w:szCs w:val="22"/>
        </w:rPr>
        <w:lastRenderedPageBreak/>
        <w:t xml:space="preserve">Es imprescindible, enviar fotografías detalladas desde distintos ángulos de la sala, para que el montador, sin necesidad de desplazarse pueda estudiar las posibilidades de la exposición. </w:t>
      </w:r>
    </w:p>
    <w:p w:rsidR="009A20A5" w:rsidRPr="000E5A4A" w:rsidRDefault="009A20A5" w:rsidP="00E4327B">
      <w:pPr>
        <w:spacing w:line="288" w:lineRule="auto"/>
        <w:rPr>
          <w:rFonts w:ascii="Calibri" w:hAnsi="Calibri" w:cs="Arial"/>
          <w:szCs w:val="22"/>
        </w:rPr>
      </w:pPr>
    </w:p>
    <w:p w:rsidR="009A20A5" w:rsidRPr="000E5A4A" w:rsidRDefault="009A20A5" w:rsidP="00E4327B">
      <w:pPr>
        <w:spacing w:line="288" w:lineRule="auto"/>
        <w:ind w:firstLine="426"/>
        <w:rPr>
          <w:rFonts w:ascii="Calibri" w:hAnsi="Calibri" w:cs="Arial"/>
          <w:szCs w:val="22"/>
        </w:rPr>
      </w:pPr>
      <w:r w:rsidRPr="000E5A4A">
        <w:rPr>
          <w:rFonts w:ascii="Calibri" w:hAnsi="Calibri" w:cs="Arial"/>
          <w:szCs w:val="22"/>
        </w:rPr>
        <w:t xml:space="preserve">La sala </w:t>
      </w:r>
      <w:r w:rsidRPr="000E5A4A">
        <w:rPr>
          <w:rFonts w:ascii="Calibri" w:hAnsi="Calibri" w:cs="Arial"/>
          <w:b/>
          <w:szCs w:val="22"/>
        </w:rPr>
        <w:t>debe de estar libre</w:t>
      </w:r>
      <w:r w:rsidRPr="000E5A4A">
        <w:rPr>
          <w:rFonts w:ascii="Calibri" w:hAnsi="Calibri" w:cs="Arial"/>
          <w:szCs w:val="22"/>
        </w:rPr>
        <w:t xml:space="preserve"> para que el montador pueda realizar su trabajo sin ningún problema.</w:t>
      </w:r>
    </w:p>
    <w:p w:rsidR="009A20A5" w:rsidRPr="000E5A4A" w:rsidRDefault="009A20A5" w:rsidP="00E4327B">
      <w:pPr>
        <w:spacing w:line="288" w:lineRule="auto"/>
        <w:rPr>
          <w:rFonts w:ascii="Calibri" w:hAnsi="Calibri" w:cs="Arial"/>
          <w:szCs w:val="22"/>
        </w:rPr>
      </w:pPr>
    </w:p>
    <w:p w:rsidR="009A20A5" w:rsidRPr="000E5A4A" w:rsidRDefault="009A20A5" w:rsidP="00E4327B">
      <w:pPr>
        <w:spacing w:line="288" w:lineRule="auto"/>
        <w:ind w:firstLine="426"/>
        <w:rPr>
          <w:rFonts w:ascii="Calibri" w:hAnsi="Calibri" w:cs="Arial"/>
          <w:szCs w:val="22"/>
        </w:rPr>
      </w:pPr>
      <w:r w:rsidRPr="000E5A4A">
        <w:rPr>
          <w:rFonts w:ascii="Calibri" w:hAnsi="Calibri" w:cs="Arial"/>
          <w:szCs w:val="22"/>
        </w:rPr>
        <w:t xml:space="preserve">Los cuadros irán colgados con alcayatas y tacos directamente a la pared, en caso de que no dispongan de otro sistema. </w:t>
      </w:r>
    </w:p>
    <w:p w:rsidR="009A20A5" w:rsidRPr="000E5A4A" w:rsidRDefault="009A20A5" w:rsidP="00E4327B">
      <w:pPr>
        <w:pStyle w:val="Sangradetextonormal"/>
        <w:spacing w:line="288" w:lineRule="auto"/>
        <w:rPr>
          <w:rFonts w:ascii="Calibri" w:eastAsia="Times New Roman" w:hAnsi="Calibri" w:cs="Arial"/>
          <w:szCs w:val="22"/>
          <w:lang w:val="es-ES_tradnl"/>
        </w:rPr>
      </w:pPr>
    </w:p>
    <w:p w:rsidR="009A20A5" w:rsidRPr="000E5A4A" w:rsidRDefault="009A20A5" w:rsidP="00E4327B">
      <w:pPr>
        <w:pStyle w:val="Ttulo2"/>
        <w:spacing w:line="288" w:lineRule="auto"/>
        <w:ind w:firstLine="426"/>
        <w:rPr>
          <w:rFonts w:ascii="Calibri" w:hAnsi="Calibri" w:cs="Arial"/>
          <w:b w:val="0"/>
          <w:bCs w:val="0"/>
          <w:sz w:val="22"/>
          <w:szCs w:val="22"/>
        </w:rPr>
      </w:pPr>
      <w:r w:rsidRPr="000E5A4A">
        <w:rPr>
          <w:rFonts w:ascii="Calibri" w:hAnsi="Calibri" w:cs="Arial"/>
          <w:b w:val="0"/>
          <w:bCs w:val="0"/>
          <w:sz w:val="22"/>
          <w:szCs w:val="22"/>
        </w:rPr>
        <w:t>Disponer de agente sociocultural o técnico de cultura que sea la persona de contacto entre ambas instituciones y comprometerse a poner a disposición del montador y de los organizadores los medios necesarios.</w:t>
      </w:r>
    </w:p>
    <w:p w:rsidR="009A20A5" w:rsidRPr="000E5A4A" w:rsidRDefault="009A20A5" w:rsidP="00E4327B">
      <w:pPr>
        <w:pStyle w:val="Sangradetextonormal"/>
        <w:spacing w:line="288" w:lineRule="auto"/>
        <w:rPr>
          <w:rFonts w:ascii="Calibri" w:eastAsia="Times New Roman" w:hAnsi="Calibri" w:cs="Arial"/>
          <w:szCs w:val="22"/>
        </w:rPr>
      </w:pPr>
    </w:p>
    <w:p w:rsidR="009A20A5" w:rsidRPr="000E5A4A" w:rsidRDefault="009A20A5" w:rsidP="00E4327B">
      <w:pPr>
        <w:pStyle w:val="Sangradetextonormal"/>
        <w:spacing w:line="288" w:lineRule="auto"/>
        <w:ind w:firstLine="426"/>
        <w:rPr>
          <w:rFonts w:ascii="Calibri" w:eastAsia="Times New Roman" w:hAnsi="Calibri" w:cs="Arial"/>
          <w:szCs w:val="22"/>
        </w:rPr>
      </w:pPr>
      <w:r w:rsidRPr="000E5A4A">
        <w:rPr>
          <w:rFonts w:ascii="Calibri" w:eastAsia="Times New Roman" w:hAnsi="Calibri" w:cs="Arial"/>
          <w:szCs w:val="22"/>
        </w:rPr>
        <w:t xml:space="preserve">Se exigirá al municipio un tiempo mínimo de 15 días abierto al público, con un horario a determinar según los casos. </w:t>
      </w:r>
    </w:p>
    <w:p w:rsidR="009A20A5" w:rsidRPr="000E5A4A" w:rsidRDefault="009A20A5" w:rsidP="00E4327B">
      <w:pPr>
        <w:spacing w:line="288" w:lineRule="auto"/>
        <w:rPr>
          <w:rFonts w:ascii="Calibri" w:hAnsi="Calibri" w:cs="Arial"/>
          <w:szCs w:val="22"/>
        </w:rPr>
      </w:pPr>
    </w:p>
    <w:p w:rsidR="009A20A5" w:rsidRPr="000E5A4A" w:rsidRDefault="009A20A5" w:rsidP="00E4327B">
      <w:pPr>
        <w:pStyle w:val="Ttulo2"/>
        <w:spacing w:line="288" w:lineRule="auto"/>
        <w:ind w:firstLine="426"/>
        <w:rPr>
          <w:rFonts w:ascii="Calibri" w:hAnsi="Calibri" w:cs="Arial"/>
          <w:b w:val="0"/>
          <w:bCs w:val="0"/>
          <w:sz w:val="22"/>
          <w:szCs w:val="22"/>
        </w:rPr>
      </w:pPr>
      <w:r w:rsidRPr="000E5A4A">
        <w:rPr>
          <w:rFonts w:ascii="Calibri" w:hAnsi="Calibri" w:cs="Arial"/>
          <w:b w:val="0"/>
          <w:bCs w:val="0"/>
          <w:sz w:val="22"/>
          <w:szCs w:val="22"/>
        </w:rPr>
        <w:t xml:space="preserve">Hacer publicidad del programa citando siempre la procedencia en la forma siguiente: Procedente del Archivo del Museo-Casa Natal Federico García Lorca de Fuente Vaqueros (Patronato Cultural Federico García Lorca de </w:t>
      </w:r>
      <w:smartTag w:uri="urn:schemas-microsoft-com:office:smarttags" w:element="PersonName">
        <w:smartTagPr>
          <w:attr w:name="ProductID" w:val="la Diputaci￳n"/>
        </w:smartTagPr>
        <w:r w:rsidRPr="000E5A4A">
          <w:rPr>
            <w:rFonts w:ascii="Calibri" w:hAnsi="Calibri" w:cs="Arial"/>
            <w:b w:val="0"/>
            <w:bCs w:val="0"/>
            <w:sz w:val="22"/>
            <w:szCs w:val="22"/>
          </w:rPr>
          <w:t>la Diputación</w:t>
        </w:r>
      </w:smartTag>
      <w:r w:rsidRPr="000E5A4A">
        <w:rPr>
          <w:rFonts w:ascii="Calibri" w:hAnsi="Calibri" w:cs="Arial"/>
          <w:b w:val="0"/>
          <w:bCs w:val="0"/>
          <w:sz w:val="22"/>
          <w:szCs w:val="22"/>
        </w:rPr>
        <w:t xml:space="preserve"> de Granada).</w:t>
      </w:r>
    </w:p>
    <w:p w:rsidR="009A20A5" w:rsidRPr="000E5A4A" w:rsidRDefault="009A20A5" w:rsidP="00E4327B">
      <w:pPr>
        <w:spacing w:line="288" w:lineRule="auto"/>
        <w:rPr>
          <w:rFonts w:ascii="Calibri" w:hAnsi="Calibri" w:cs="Arial"/>
          <w:szCs w:val="22"/>
        </w:rPr>
      </w:pPr>
    </w:p>
    <w:p w:rsidR="009A20A5" w:rsidRPr="000E5A4A" w:rsidRDefault="009A20A5" w:rsidP="00E4327B">
      <w:pPr>
        <w:pStyle w:val="Ttulo2"/>
        <w:spacing w:line="288" w:lineRule="auto"/>
        <w:rPr>
          <w:rFonts w:ascii="Calibri" w:hAnsi="Calibri" w:cs="Arial"/>
          <w:sz w:val="22"/>
          <w:szCs w:val="22"/>
        </w:rPr>
      </w:pPr>
      <w:r w:rsidRPr="000E5A4A">
        <w:rPr>
          <w:rFonts w:ascii="Calibri" w:hAnsi="Calibri" w:cs="Arial"/>
          <w:sz w:val="22"/>
          <w:szCs w:val="22"/>
        </w:rPr>
        <w:t>4. FINANCIACIÓN.</w:t>
      </w:r>
    </w:p>
    <w:p w:rsidR="009A20A5" w:rsidRPr="000E5A4A" w:rsidRDefault="009A20A5" w:rsidP="00E4327B">
      <w:pPr>
        <w:spacing w:line="288" w:lineRule="auto"/>
        <w:rPr>
          <w:rFonts w:ascii="Calibri" w:hAnsi="Calibri" w:cs="Arial"/>
          <w:szCs w:val="22"/>
          <w:lang w:val="es-ES"/>
        </w:rPr>
      </w:pPr>
    </w:p>
    <w:p w:rsidR="009A20A5" w:rsidRPr="000E5A4A" w:rsidRDefault="009A20A5" w:rsidP="00E4327B">
      <w:pPr>
        <w:pStyle w:val="Sangra2detindependiente"/>
        <w:spacing w:line="288" w:lineRule="auto"/>
        <w:rPr>
          <w:rFonts w:ascii="Calibri" w:hAnsi="Calibri" w:cs="Arial"/>
          <w:szCs w:val="22"/>
        </w:rPr>
      </w:pPr>
      <w:r w:rsidRPr="000E5A4A">
        <w:rPr>
          <w:rFonts w:ascii="Calibri" w:hAnsi="Calibri" w:cs="Arial"/>
          <w:szCs w:val="22"/>
        </w:rPr>
        <w:t xml:space="preserve">La asistencia técnica que preste </w:t>
      </w:r>
      <w:smartTag w:uri="urn:schemas-microsoft-com:office:smarttags" w:element="PersonName">
        <w:smartTagPr>
          <w:attr w:name="ProductID" w:val="la Diputaci￳n"/>
        </w:smartTagPr>
        <w:r w:rsidRPr="000E5A4A">
          <w:rPr>
            <w:rFonts w:ascii="Calibri" w:hAnsi="Calibri" w:cs="Arial"/>
            <w:szCs w:val="22"/>
          </w:rPr>
          <w:t>la Diputación</w:t>
        </w:r>
      </w:smartTag>
      <w:r w:rsidRPr="000E5A4A">
        <w:rPr>
          <w:rFonts w:ascii="Calibri" w:hAnsi="Calibri" w:cs="Arial"/>
          <w:szCs w:val="22"/>
        </w:rPr>
        <w:t xml:space="preserve"> en el desarrollo de este programa se valorará en 1.000 euros. Incluye: Trasporte, montaje y desmontaje de las obras. </w:t>
      </w:r>
    </w:p>
    <w:p w:rsidR="009A20A5" w:rsidRPr="000E5A4A" w:rsidRDefault="009A20A5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532AD2" w:rsidRPr="000E5A4A" w:rsidRDefault="00532AD2" w:rsidP="00E4327B">
      <w:pPr>
        <w:pStyle w:val="Sangra2detindependiente"/>
        <w:numPr>
          <w:ilvl w:val="1"/>
          <w:numId w:val="14"/>
        </w:numPr>
        <w:spacing w:line="288" w:lineRule="auto"/>
        <w:rPr>
          <w:rFonts w:ascii="Calibri" w:hAnsi="Calibri" w:cs="Arial"/>
          <w:b/>
          <w:bCs/>
          <w:szCs w:val="22"/>
        </w:rPr>
      </w:pPr>
      <w:r w:rsidRPr="000E5A4A">
        <w:rPr>
          <w:rFonts w:ascii="Calibri" w:hAnsi="Calibri" w:cs="Arial"/>
          <w:b/>
          <w:bCs/>
          <w:szCs w:val="22"/>
        </w:rPr>
        <w:t>5. CRITERIOS DE VALORACIÓN.</w:t>
      </w:r>
    </w:p>
    <w:p w:rsidR="00532AD2" w:rsidRPr="000E5A4A" w:rsidRDefault="00532AD2" w:rsidP="00E4327B">
      <w:pPr>
        <w:pStyle w:val="Sangra2detindependiente"/>
        <w:spacing w:line="288" w:lineRule="auto"/>
        <w:rPr>
          <w:rFonts w:ascii="Calibri" w:hAnsi="Calibri" w:cs="Arial"/>
          <w:szCs w:val="22"/>
          <w:lang w:val="es-ES_tradnl"/>
        </w:rPr>
      </w:pPr>
    </w:p>
    <w:p w:rsidR="00532AD2" w:rsidRPr="000E5A4A" w:rsidRDefault="00532AD2" w:rsidP="00E4327B">
      <w:pPr>
        <w:pStyle w:val="Sangra2detindependiente"/>
        <w:spacing w:line="288" w:lineRule="auto"/>
        <w:rPr>
          <w:rFonts w:ascii="Calibri" w:hAnsi="Calibri" w:cs="Arial"/>
          <w:szCs w:val="22"/>
          <w:lang w:val="es-ES_tradnl"/>
        </w:rPr>
      </w:pPr>
      <w:r w:rsidRPr="000E5A4A">
        <w:rPr>
          <w:rFonts w:ascii="Calibri" w:hAnsi="Calibri" w:cs="Arial"/>
          <w:szCs w:val="22"/>
          <w:lang w:val="es-ES_tradnl"/>
        </w:rPr>
        <w:t>Para la valoración de las solicitudes se atenderá los criterios básicos de valoración establecidos en el artículo 5 de la Ordenanza Reguladora de la Cooperación Local mediante Concertación de la Excma. Diputación Provincial de Granada.</w:t>
      </w:r>
    </w:p>
    <w:p w:rsidR="00532AD2" w:rsidRPr="000E5A4A" w:rsidRDefault="00532AD2" w:rsidP="00E4327B">
      <w:pPr>
        <w:pStyle w:val="Sangra2detindependiente"/>
        <w:spacing w:line="288" w:lineRule="auto"/>
        <w:rPr>
          <w:rFonts w:ascii="Calibri" w:hAnsi="Calibri" w:cs="Arial"/>
          <w:szCs w:val="22"/>
          <w:lang w:val="es-ES_tradnl"/>
        </w:rPr>
      </w:pPr>
    </w:p>
    <w:p w:rsidR="00532AD2" w:rsidRPr="000E5A4A" w:rsidRDefault="00532AD2" w:rsidP="00E4327B">
      <w:pPr>
        <w:pStyle w:val="Sangra2detindependiente"/>
        <w:spacing w:line="288" w:lineRule="auto"/>
        <w:rPr>
          <w:rFonts w:ascii="Calibri" w:hAnsi="Calibri" w:cs="Arial"/>
          <w:szCs w:val="22"/>
          <w:lang w:val="es-ES_tradnl"/>
        </w:rPr>
      </w:pPr>
      <w:r w:rsidRPr="000E5A4A">
        <w:rPr>
          <w:rFonts w:ascii="Calibri" w:hAnsi="Calibri" w:cs="Arial"/>
          <w:szCs w:val="22"/>
          <w:lang w:val="es-ES_tradnl"/>
        </w:rPr>
        <w:t>Así mismo se establece como criterio específico de este programa el orden de prioridad manifestado por el ente local correspondiente.</w:t>
      </w:r>
    </w:p>
    <w:p w:rsidR="005C387A" w:rsidRDefault="005C387A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E4327B" w:rsidRPr="000E5A4A" w:rsidRDefault="00E4327B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9A20A5" w:rsidRPr="000E5A4A" w:rsidRDefault="009A20A5" w:rsidP="00E4327B">
      <w:pPr>
        <w:pStyle w:val="Sangra2detindependiente"/>
        <w:spacing w:line="288" w:lineRule="auto"/>
        <w:ind w:firstLine="0"/>
        <w:rPr>
          <w:rFonts w:ascii="Calibri" w:hAnsi="Calibri" w:cs="Arial"/>
          <w:b/>
          <w:szCs w:val="22"/>
        </w:rPr>
      </w:pPr>
      <w:r w:rsidRPr="000E5A4A">
        <w:rPr>
          <w:rFonts w:ascii="Calibri" w:hAnsi="Calibri" w:cs="Arial"/>
          <w:b/>
          <w:szCs w:val="22"/>
        </w:rPr>
        <w:t>Persona responsable del programa:</w:t>
      </w:r>
    </w:p>
    <w:p w:rsidR="009A20A5" w:rsidRPr="000E5A4A" w:rsidRDefault="009A20A5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941B28" w:rsidRPr="000E5A4A" w:rsidRDefault="009A20A5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  <w:r w:rsidRPr="000E5A4A">
        <w:rPr>
          <w:rFonts w:ascii="Calibri" w:hAnsi="Calibri" w:cs="Arial"/>
          <w:szCs w:val="22"/>
        </w:rPr>
        <w:t>Mª Mercedes García Mingorance</w:t>
      </w:r>
      <w:r w:rsidR="005C387A" w:rsidRPr="000E5A4A">
        <w:rPr>
          <w:rFonts w:ascii="Calibri" w:hAnsi="Calibri" w:cs="Arial"/>
          <w:szCs w:val="22"/>
        </w:rPr>
        <w:t xml:space="preserve">         </w:t>
      </w:r>
      <w:r w:rsidRPr="000E5A4A">
        <w:rPr>
          <w:rFonts w:ascii="Calibri" w:hAnsi="Calibri" w:cs="Arial"/>
          <w:szCs w:val="22"/>
        </w:rPr>
        <w:t xml:space="preserve"> Tfno.: 958 516 962 </w:t>
      </w:r>
      <w:r w:rsidR="005C387A" w:rsidRPr="000E5A4A">
        <w:rPr>
          <w:rFonts w:ascii="Calibri" w:hAnsi="Calibri" w:cs="Arial"/>
          <w:szCs w:val="22"/>
        </w:rPr>
        <w:t xml:space="preserve">        </w:t>
      </w:r>
      <w:r w:rsidRPr="000E5A4A">
        <w:rPr>
          <w:rFonts w:ascii="Calibri" w:hAnsi="Calibri" w:cs="Arial"/>
          <w:szCs w:val="22"/>
        </w:rPr>
        <w:t xml:space="preserve">Email: </w:t>
      </w:r>
      <w:hyperlink r:id="rId7" w:history="1">
        <w:r w:rsidRPr="000E5A4A">
          <w:rPr>
            <w:rStyle w:val="Hipervnculo"/>
            <w:rFonts w:ascii="Calibri" w:hAnsi="Calibri" w:cs="Arial"/>
            <w:color w:val="auto"/>
            <w:szCs w:val="22"/>
            <w:u w:val="none"/>
          </w:rPr>
          <w:t>GL_MERCE@dipgra.es</w:t>
        </w:r>
      </w:hyperlink>
    </w:p>
    <w:p w:rsidR="00941B28" w:rsidRPr="000E5A4A" w:rsidRDefault="00941B28" w:rsidP="008F552B">
      <w:pPr>
        <w:pStyle w:val="Ttulo5"/>
        <w:keepNext/>
        <w:numPr>
          <w:ilvl w:val="4"/>
          <w:numId w:val="0"/>
        </w:numPr>
        <w:tabs>
          <w:tab w:val="num" w:pos="0"/>
        </w:tabs>
        <w:suppressAutoHyphens/>
        <w:spacing w:before="0" w:after="0" w:line="300" w:lineRule="auto"/>
        <w:jc w:val="center"/>
        <w:rPr>
          <w:rFonts w:cs="Bookman Old Style"/>
          <w:i w:val="0"/>
          <w:iCs w:val="0"/>
          <w:sz w:val="24"/>
          <w:szCs w:val="24"/>
          <w:lang w:val="es-ES" w:eastAsia="zh-CN"/>
        </w:rPr>
      </w:pPr>
      <w:r w:rsidRPr="000E5A4A">
        <w:rPr>
          <w:rFonts w:cs="Arial"/>
          <w:szCs w:val="22"/>
        </w:rPr>
        <w:br w:type="page"/>
      </w:r>
      <w:r w:rsidRPr="000E5A4A">
        <w:rPr>
          <w:rFonts w:cs="Cambria"/>
          <w:i w:val="0"/>
          <w:iCs w:val="0"/>
          <w:sz w:val="24"/>
          <w:szCs w:val="24"/>
          <w:u w:val="single"/>
          <w:lang w:val="es-ES" w:eastAsia="zh-CN"/>
        </w:rPr>
        <w:lastRenderedPageBreak/>
        <w:t>342D ACERCÁNDONOS A FEDERICO GARCÍA LORCA</w:t>
      </w:r>
    </w:p>
    <w:p w:rsidR="00941B28" w:rsidRPr="000E5A4A" w:rsidRDefault="00941B28" w:rsidP="008F552B">
      <w:pPr>
        <w:suppressAutoHyphens/>
        <w:spacing w:line="300" w:lineRule="auto"/>
        <w:rPr>
          <w:rFonts w:ascii="Calibri" w:hAnsi="Calibri" w:cs="Cambria"/>
          <w:szCs w:val="22"/>
          <w:u w:val="single"/>
          <w:lang w:val="es-ES" w:eastAsia="zh-CN"/>
        </w:rPr>
      </w:pPr>
    </w:p>
    <w:p w:rsidR="00941B28" w:rsidRPr="000E5A4A" w:rsidRDefault="00941B28" w:rsidP="008F552B">
      <w:pPr>
        <w:keepNext/>
        <w:numPr>
          <w:ilvl w:val="0"/>
          <w:numId w:val="18"/>
        </w:numPr>
        <w:suppressAutoHyphens/>
        <w:spacing w:line="300" w:lineRule="auto"/>
        <w:ind w:left="284" w:hanging="284"/>
        <w:outlineLvl w:val="2"/>
        <w:rPr>
          <w:rFonts w:ascii="Calibri" w:hAnsi="Calibri" w:cs="Bookman Old Style"/>
          <w:b/>
          <w:bCs/>
          <w:szCs w:val="22"/>
          <w:lang w:val="es-ES" w:eastAsia="zh-CN"/>
        </w:rPr>
      </w:pPr>
      <w:r w:rsidRPr="000E5A4A">
        <w:rPr>
          <w:rFonts w:ascii="Calibri" w:hAnsi="Calibri" w:cs="Cambria"/>
          <w:b/>
          <w:bCs/>
          <w:szCs w:val="22"/>
          <w:lang w:val="es-ES" w:eastAsia="zh-CN"/>
        </w:rPr>
        <w:t>OBJETO</w:t>
      </w:r>
    </w:p>
    <w:p w:rsidR="00941B28" w:rsidRPr="000E5A4A" w:rsidRDefault="00941B28" w:rsidP="008F552B">
      <w:pPr>
        <w:suppressAutoHyphens/>
        <w:spacing w:line="300" w:lineRule="auto"/>
        <w:rPr>
          <w:rFonts w:ascii="Calibri" w:hAnsi="Calibri" w:cs="Cambria"/>
          <w:szCs w:val="22"/>
          <w:lang w:val="es-ES" w:eastAsia="zh-CN"/>
        </w:rPr>
      </w:pPr>
    </w:p>
    <w:p w:rsidR="00941B28" w:rsidRPr="000E5A4A" w:rsidRDefault="00941B28" w:rsidP="008F552B">
      <w:pPr>
        <w:suppressAutoHyphens/>
        <w:spacing w:line="300" w:lineRule="auto"/>
        <w:ind w:firstLine="426"/>
        <w:rPr>
          <w:rFonts w:ascii="Calibri" w:hAnsi="Calibri" w:cs="Cambria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 xml:space="preserve">Promoción del turismo cultural de nuestra provincia a través de una de sus figuras más insignes. Consistirá en realizar una ruta por los lugares de la provincia de Granada que están relacionados con la vida, obra y muerte de Federico García Lorca: </w:t>
      </w:r>
    </w:p>
    <w:p w:rsidR="00941B28" w:rsidRPr="000E5A4A" w:rsidRDefault="00941B28" w:rsidP="008F552B">
      <w:pPr>
        <w:suppressAutoHyphens/>
        <w:spacing w:line="300" w:lineRule="auto"/>
        <w:ind w:firstLine="426"/>
        <w:rPr>
          <w:rFonts w:ascii="Calibri" w:eastAsia="Batang" w:hAnsi="Calibri" w:cs="Bookman Old Style"/>
          <w:szCs w:val="22"/>
          <w:lang w:val="es-ES" w:eastAsia="zh-CN"/>
        </w:rPr>
      </w:pPr>
    </w:p>
    <w:p w:rsidR="00941B28" w:rsidRPr="000E5A4A" w:rsidRDefault="00941B28" w:rsidP="008F552B">
      <w:pPr>
        <w:numPr>
          <w:ilvl w:val="0"/>
          <w:numId w:val="12"/>
        </w:numPr>
        <w:suppressAutoHyphens/>
        <w:spacing w:line="300" w:lineRule="auto"/>
        <w:jc w:val="left"/>
        <w:rPr>
          <w:rFonts w:ascii="Calibri" w:eastAsia="Batang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>Museo Casa Natal FGL en Fuente Vaqueros.</w:t>
      </w:r>
    </w:p>
    <w:p w:rsidR="00941B28" w:rsidRPr="000E5A4A" w:rsidRDefault="00941B28" w:rsidP="008F552B">
      <w:pPr>
        <w:numPr>
          <w:ilvl w:val="0"/>
          <w:numId w:val="12"/>
        </w:numPr>
        <w:suppressAutoHyphens/>
        <w:spacing w:line="300" w:lineRule="auto"/>
        <w:jc w:val="left"/>
        <w:rPr>
          <w:rFonts w:ascii="Calibri" w:eastAsia="Batang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>Casa de la familia Lorca en Valderrubio.</w:t>
      </w:r>
    </w:p>
    <w:p w:rsidR="00941B28" w:rsidRPr="000E5A4A" w:rsidRDefault="00941B28" w:rsidP="008F552B">
      <w:pPr>
        <w:numPr>
          <w:ilvl w:val="0"/>
          <w:numId w:val="12"/>
        </w:numPr>
        <w:suppressAutoHyphens/>
        <w:spacing w:line="300" w:lineRule="auto"/>
        <w:jc w:val="left"/>
        <w:rPr>
          <w:rFonts w:ascii="Calibri" w:eastAsia="Batang" w:hAnsi="Calibri" w:cs="Bookman Old Style"/>
          <w:szCs w:val="22"/>
          <w:lang w:val="es-ES" w:eastAsia="zh-CN"/>
        </w:rPr>
      </w:pPr>
      <w:smartTag w:uri="urn:schemas-microsoft-com:office:smarttags" w:element="PersonName">
        <w:smartTagPr>
          <w:attr w:name="ProductID" w:val="La Colonia"/>
        </w:smartTagPr>
        <w:r w:rsidRPr="000E5A4A">
          <w:rPr>
            <w:rFonts w:ascii="Calibri" w:hAnsi="Calibri" w:cs="Cambria"/>
            <w:szCs w:val="22"/>
            <w:lang w:val="es-ES" w:eastAsia="zh-CN"/>
          </w:rPr>
          <w:t>La Colonia</w:t>
        </w:r>
      </w:smartTag>
      <w:r w:rsidRPr="000E5A4A">
        <w:rPr>
          <w:rFonts w:ascii="Calibri" w:hAnsi="Calibri" w:cs="Cambria"/>
          <w:szCs w:val="22"/>
          <w:lang w:val="es-ES" w:eastAsia="zh-CN"/>
        </w:rPr>
        <w:t xml:space="preserve"> y el Barranco en Víznar.</w:t>
      </w:r>
    </w:p>
    <w:p w:rsidR="00941B28" w:rsidRPr="000E5A4A" w:rsidRDefault="00941B28" w:rsidP="008F552B">
      <w:pPr>
        <w:numPr>
          <w:ilvl w:val="0"/>
          <w:numId w:val="12"/>
        </w:numPr>
        <w:suppressAutoHyphens/>
        <w:spacing w:line="300" w:lineRule="auto"/>
        <w:jc w:val="left"/>
        <w:rPr>
          <w:rFonts w:ascii="Calibri" w:eastAsia="Batang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>Parque FGL de Alfacar (junto a la fuente de Ainadamar o fuente de las lágrimas).</w:t>
      </w:r>
    </w:p>
    <w:p w:rsidR="00941B28" w:rsidRPr="000E5A4A" w:rsidRDefault="00941B28" w:rsidP="008F552B">
      <w:pPr>
        <w:suppressAutoHyphens/>
        <w:spacing w:line="300" w:lineRule="auto"/>
        <w:rPr>
          <w:rFonts w:ascii="Calibri" w:hAnsi="Calibri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ab/>
      </w:r>
    </w:p>
    <w:p w:rsidR="00941B28" w:rsidRPr="00E4327B" w:rsidRDefault="00941B28" w:rsidP="008F552B">
      <w:pPr>
        <w:keepNext/>
        <w:numPr>
          <w:ilvl w:val="0"/>
          <w:numId w:val="18"/>
        </w:numPr>
        <w:suppressAutoHyphens/>
        <w:spacing w:line="300" w:lineRule="auto"/>
        <w:ind w:left="284" w:hanging="284"/>
        <w:outlineLvl w:val="2"/>
        <w:rPr>
          <w:rFonts w:ascii="Calibri" w:hAnsi="Calibri" w:cs="Cambria"/>
          <w:b/>
          <w:bCs/>
          <w:szCs w:val="22"/>
          <w:lang w:val="es-ES" w:eastAsia="zh-CN"/>
        </w:rPr>
      </w:pPr>
      <w:r w:rsidRPr="000E5A4A">
        <w:rPr>
          <w:rFonts w:ascii="Calibri" w:hAnsi="Calibri" w:cs="Cambria"/>
          <w:b/>
          <w:bCs/>
          <w:szCs w:val="22"/>
          <w:lang w:val="es-ES" w:eastAsia="zh-CN"/>
        </w:rPr>
        <w:t>DESCRIPCIÓN</w:t>
      </w:r>
    </w:p>
    <w:p w:rsidR="00941B28" w:rsidRPr="000E5A4A" w:rsidRDefault="00941B28" w:rsidP="008F552B">
      <w:pPr>
        <w:suppressAutoHyphens/>
        <w:spacing w:line="300" w:lineRule="auto"/>
        <w:rPr>
          <w:rFonts w:ascii="Calibri" w:hAnsi="Calibri" w:cs="Cambria"/>
          <w:b/>
          <w:bCs/>
          <w:szCs w:val="22"/>
          <w:lang w:val="es-ES" w:eastAsia="zh-CN"/>
        </w:rPr>
      </w:pPr>
    </w:p>
    <w:p w:rsidR="00941B28" w:rsidRPr="000E5A4A" w:rsidRDefault="00941B28" w:rsidP="008F552B">
      <w:pPr>
        <w:suppressAutoHyphens/>
        <w:spacing w:line="300" w:lineRule="auto"/>
        <w:ind w:firstLine="426"/>
        <w:rPr>
          <w:rFonts w:ascii="Calibri" w:eastAsia="Batang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>Coordinar con los municipios que lo soliciten la visita de grupos organizados a cuatro lugares relacionados con García Lorca. La entrada será gratuita a todos y cada uno de los diferentes espacios.</w:t>
      </w:r>
    </w:p>
    <w:p w:rsidR="00941B28" w:rsidRPr="000E5A4A" w:rsidRDefault="00941B28" w:rsidP="008F552B">
      <w:pPr>
        <w:suppressAutoHyphens/>
        <w:spacing w:line="300" w:lineRule="auto"/>
        <w:ind w:firstLine="360"/>
        <w:rPr>
          <w:rFonts w:ascii="Calibri" w:hAnsi="Calibri" w:cs="Cambria"/>
          <w:szCs w:val="22"/>
          <w:lang w:val="es-ES" w:eastAsia="zh-CN"/>
        </w:rPr>
      </w:pPr>
    </w:p>
    <w:p w:rsidR="00941B28" w:rsidRPr="000E5A4A" w:rsidRDefault="00941B28" w:rsidP="008F552B">
      <w:pPr>
        <w:suppressAutoHyphens/>
        <w:spacing w:line="300" w:lineRule="auto"/>
        <w:ind w:firstLine="426"/>
        <w:rPr>
          <w:rFonts w:ascii="Calibri" w:hAnsi="Calibri" w:cs="Cambria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 xml:space="preserve">Visitas siempre guiadas en el siguiente orden: </w:t>
      </w:r>
    </w:p>
    <w:p w:rsidR="00941B28" w:rsidRPr="000E5A4A" w:rsidRDefault="00941B28" w:rsidP="008F552B">
      <w:pPr>
        <w:suppressAutoHyphens/>
        <w:spacing w:line="300" w:lineRule="auto"/>
        <w:ind w:firstLine="426"/>
        <w:rPr>
          <w:rFonts w:ascii="Calibri" w:hAnsi="Calibri"/>
          <w:szCs w:val="22"/>
          <w:lang w:val="es-ES" w:eastAsia="zh-CN"/>
        </w:rPr>
      </w:pPr>
    </w:p>
    <w:p w:rsidR="00941B28" w:rsidRPr="000E5A4A" w:rsidRDefault="00941B28" w:rsidP="008F552B">
      <w:pPr>
        <w:numPr>
          <w:ilvl w:val="0"/>
          <w:numId w:val="11"/>
        </w:numPr>
        <w:tabs>
          <w:tab w:val="left" w:pos="900"/>
        </w:tabs>
        <w:suppressAutoHyphens/>
        <w:spacing w:line="300" w:lineRule="auto"/>
        <w:ind w:left="900"/>
        <w:jc w:val="left"/>
        <w:rPr>
          <w:rFonts w:ascii="Calibri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>A las 10.00 h, llegada a Fuente Vaqueros: Museo-Casa Natal de Federico García Lorca y exposiciones del Centro de Estudios Lorquianos.</w:t>
      </w:r>
    </w:p>
    <w:p w:rsidR="00941B28" w:rsidRPr="000E5A4A" w:rsidRDefault="00941B28" w:rsidP="008F552B">
      <w:pPr>
        <w:numPr>
          <w:ilvl w:val="0"/>
          <w:numId w:val="11"/>
        </w:numPr>
        <w:tabs>
          <w:tab w:val="left" w:pos="900"/>
        </w:tabs>
        <w:suppressAutoHyphens/>
        <w:spacing w:line="300" w:lineRule="auto"/>
        <w:ind w:left="900"/>
        <w:jc w:val="left"/>
        <w:rPr>
          <w:rFonts w:ascii="Calibri" w:hAnsi="Calibri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>A las 11.30 h., llegada a Valderrubio: Casa de la familia Lorca.</w:t>
      </w:r>
    </w:p>
    <w:p w:rsidR="00941B28" w:rsidRPr="000E5A4A" w:rsidRDefault="00941B28" w:rsidP="008F552B">
      <w:pPr>
        <w:numPr>
          <w:ilvl w:val="0"/>
          <w:numId w:val="11"/>
        </w:numPr>
        <w:tabs>
          <w:tab w:val="left" w:pos="900"/>
        </w:tabs>
        <w:suppressAutoHyphens/>
        <w:spacing w:line="300" w:lineRule="auto"/>
        <w:ind w:left="900"/>
        <w:jc w:val="left"/>
        <w:rPr>
          <w:rFonts w:ascii="Calibri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 xml:space="preserve">A las 13.00 h., llegada a Víznar, primera parada en el paraje donde estuvo el edificio de </w:t>
      </w:r>
      <w:smartTag w:uri="urn:schemas-microsoft-com:office:smarttags" w:element="PersonName">
        <w:smartTagPr>
          <w:attr w:name="ProductID" w:val="La Colonia"/>
        </w:smartTagPr>
        <w:r w:rsidRPr="000E5A4A">
          <w:rPr>
            <w:rFonts w:ascii="Calibri" w:hAnsi="Calibri" w:cs="Cambria"/>
            <w:szCs w:val="22"/>
            <w:lang w:val="es-ES" w:eastAsia="zh-CN"/>
          </w:rPr>
          <w:t>La Colonia</w:t>
        </w:r>
      </w:smartTag>
      <w:r w:rsidRPr="000E5A4A">
        <w:rPr>
          <w:rFonts w:ascii="Calibri" w:hAnsi="Calibri" w:cs="Cambria"/>
          <w:szCs w:val="22"/>
          <w:lang w:val="es-ES" w:eastAsia="zh-CN"/>
        </w:rPr>
        <w:t>, lugar donde el poeta pasó sus últimas horas de vida, y después subida al Barranco de Víznar.</w:t>
      </w:r>
    </w:p>
    <w:p w:rsidR="00941B28" w:rsidRPr="000E5A4A" w:rsidRDefault="00941B28" w:rsidP="008F552B">
      <w:pPr>
        <w:numPr>
          <w:ilvl w:val="0"/>
          <w:numId w:val="11"/>
        </w:numPr>
        <w:tabs>
          <w:tab w:val="left" w:pos="900"/>
        </w:tabs>
        <w:suppressAutoHyphens/>
        <w:spacing w:line="300" w:lineRule="auto"/>
        <w:ind w:left="900"/>
        <w:jc w:val="left"/>
        <w:rPr>
          <w:rFonts w:ascii="Calibri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>A las 14.30 llegada a Alfacar, Parque Federico García Lorca, uno de los posibles lugares donde asesinaron a FGL.</w:t>
      </w:r>
    </w:p>
    <w:p w:rsidR="00941B28" w:rsidRPr="000E5A4A" w:rsidRDefault="00941B28" w:rsidP="008F552B">
      <w:pPr>
        <w:numPr>
          <w:ilvl w:val="0"/>
          <w:numId w:val="11"/>
        </w:numPr>
        <w:tabs>
          <w:tab w:val="left" w:pos="900"/>
        </w:tabs>
        <w:suppressAutoHyphens/>
        <w:spacing w:line="300" w:lineRule="auto"/>
        <w:ind w:left="900"/>
        <w:jc w:val="left"/>
        <w:rPr>
          <w:rFonts w:ascii="Calibri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 xml:space="preserve">A las 15.00 h. es la hora prevista para finalizar toda la ruta. </w:t>
      </w:r>
    </w:p>
    <w:p w:rsidR="00941B28" w:rsidRPr="000E5A4A" w:rsidRDefault="00941B28" w:rsidP="008F552B">
      <w:pPr>
        <w:suppressAutoHyphens/>
        <w:spacing w:line="300" w:lineRule="auto"/>
        <w:rPr>
          <w:rFonts w:ascii="Calibri" w:hAnsi="Calibri" w:cs="Cambria"/>
          <w:szCs w:val="22"/>
          <w:lang w:val="es-ES" w:eastAsia="zh-CN"/>
        </w:rPr>
      </w:pPr>
    </w:p>
    <w:p w:rsidR="00941B28" w:rsidRPr="000E5A4A" w:rsidRDefault="00941B28" w:rsidP="008F552B">
      <w:pPr>
        <w:suppressAutoHyphens/>
        <w:spacing w:line="300" w:lineRule="auto"/>
        <w:ind w:firstLine="426"/>
        <w:rPr>
          <w:rFonts w:ascii="Calibri" w:eastAsia="Batang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 xml:space="preserve">Desde el Patronato se coordinará esta actividad con los ayuntamientos, que lo podrán ofrecer además de a vecinos, asociaciones, etc., a los centros educativos de su municipio. </w:t>
      </w:r>
    </w:p>
    <w:p w:rsidR="00941B28" w:rsidRPr="000E5A4A" w:rsidRDefault="00941B28" w:rsidP="008F552B">
      <w:pPr>
        <w:suppressAutoHyphens/>
        <w:spacing w:line="300" w:lineRule="auto"/>
        <w:ind w:firstLine="360"/>
        <w:rPr>
          <w:rFonts w:ascii="Calibri" w:eastAsia="Batang" w:hAnsi="Calibri" w:cs="Cambria"/>
          <w:szCs w:val="22"/>
          <w:lang w:val="es-ES" w:eastAsia="zh-CN"/>
        </w:rPr>
      </w:pPr>
    </w:p>
    <w:p w:rsidR="00941B28" w:rsidRPr="000E5A4A" w:rsidRDefault="00941B28" w:rsidP="008F552B">
      <w:pPr>
        <w:suppressAutoHyphens/>
        <w:spacing w:line="300" w:lineRule="auto"/>
        <w:ind w:firstLine="426"/>
        <w:rPr>
          <w:rFonts w:ascii="Calibri" w:eastAsia="Batang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 xml:space="preserve">Dadas las características del programa, cuando se ofrezca a centros educativos, hay que tener en cuenta que los escolares no serán de cursos inferiores a 6º de Educación Primaria. Y vendrán siempre acompañados por el profesor o profesores y un responsable o técnico municipal. </w:t>
      </w:r>
    </w:p>
    <w:p w:rsidR="00941B28" w:rsidRPr="000E5A4A" w:rsidRDefault="00941B28" w:rsidP="008F552B">
      <w:pPr>
        <w:suppressAutoHyphens/>
        <w:spacing w:line="300" w:lineRule="auto"/>
        <w:ind w:firstLine="360"/>
        <w:rPr>
          <w:rFonts w:ascii="Calibri" w:hAnsi="Calibri" w:cs="Cambria"/>
          <w:szCs w:val="22"/>
          <w:lang w:val="es-ES" w:eastAsia="zh-CN"/>
        </w:rPr>
      </w:pPr>
    </w:p>
    <w:p w:rsidR="00941B28" w:rsidRPr="00E4327B" w:rsidRDefault="001A74BC" w:rsidP="00E4327B">
      <w:pPr>
        <w:keepNext/>
        <w:numPr>
          <w:ilvl w:val="0"/>
          <w:numId w:val="18"/>
        </w:numPr>
        <w:suppressAutoHyphens/>
        <w:spacing w:line="288" w:lineRule="auto"/>
        <w:ind w:left="284" w:hanging="284"/>
        <w:outlineLvl w:val="2"/>
        <w:rPr>
          <w:rFonts w:ascii="Calibri" w:hAnsi="Calibri" w:cs="Cambria"/>
          <w:b/>
          <w:bCs/>
          <w:szCs w:val="22"/>
          <w:lang w:val="es-ES" w:eastAsia="zh-CN"/>
        </w:rPr>
      </w:pPr>
      <w:r w:rsidRPr="000E5A4A">
        <w:rPr>
          <w:rFonts w:ascii="Calibri" w:hAnsi="Calibri" w:cs="Cambria"/>
          <w:b/>
          <w:bCs/>
          <w:szCs w:val="22"/>
          <w:lang w:val="es-ES" w:eastAsia="zh-CN"/>
        </w:rPr>
        <w:lastRenderedPageBreak/>
        <w:t>DESTINATARIOS</w:t>
      </w:r>
    </w:p>
    <w:p w:rsidR="00941B28" w:rsidRPr="000E5A4A" w:rsidRDefault="00941B28" w:rsidP="00E4327B">
      <w:pPr>
        <w:keepNext/>
        <w:tabs>
          <w:tab w:val="num" w:pos="0"/>
        </w:tabs>
        <w:suppressAutoHyphens/>
        <w:spacing w:line="288" w:lineRule="auto"/>
        <w:outlineLvl w:val="0"/>
        <w:rPr>
          <w:rFonts w:ascii="Calibri" w:eastAsia="Batang" w:hAnsi="Calibri" w:cs="Cambria"/>
          <w:bCs/>
          <w:szCs w:val="22"/>
          <w:lang w:val="es-ES" w:eastAsia="zh-CN"/>
        </w:rPr>
      </w:pPr>
    </w:p>
    <w:p w:rsidR="00941B28" w:rsidRPr="000E5A4A" w:rsidRDefault="001A74BC" w:rsidP="00E4327B">
      <w:pPr>
        <w:keepNext/>
        <w:tabs>
          <w:tab w:val="num" w:pos="0"/>
        </w:tabs>
        <w:suppressAutoHyphens/>
        <w:spacing w:line="288" w:lineRule="auto"/>
        <w:ind w:firstLine="426"/>
        <w:outlineLvl w:val="0"/>
        <w:rPr>
          <w:rFonts w:ascii="Calibri" w:eastAsia="Batang" w:hAnsi="Calibri" w:cs="Bookman Old Style"/>
          <w:b/>
          <w:bCs/>
          <w:szCs w:val="22"/>
          <w:lang w:val="es-ES" w:eastAsia="zh-CN"/>
        </w:rPr>
      </w:pPr>
      <w:r w:rsidRPr="000E5A4A">
        <w:rPr>
          <w:rFonts w:ascii="Calibri" w:eastAsia="Batang" w:hAnsi="Calibri" w:cs="Cambria"/>
          <w:bCs/>
          <w:szCs w:val="22"/>
          <w:lang w:val="es-ES" w:eastAsia="zh-CN"/>
        </w:rPr>
        <w:t>Todos los municipios y entidades locales autónomas</w:t>
      </w:r>
      <w:r w:rsidRPr="000E5A4A">
        <w:t xml:space="preserve"> </w:t>
      </w:r>
      <w:r w:rsidRPr="000E5A4A">
        <w:rPr>
          <w:rFonts w:ascii="Calibri" w:eastAsia="Batang" w:hAnsi="Calibri" w:cs="Cambria"/>
          <w:bCs/>
          <w:szCs w:val="22"/>
          <w:lang w:val="es-ES" w:eastAsia="zh-CN"/>
        </w:rPr>
        <w:t>de la provincia de Granada.</w:t>
      </w:r>
    </w:p>
    <w:p w:rsidR="001A74BC" w:rsidRPr="000E5A4A" w:rsidRDefault="001A74BC" w:rsidP="00E4327B">
      <w:pPr>
        <w:keepNext/>
        <w:tabs>
          <w:tab w:val="num" w:pos="0"/>
        </w:tabs>
        <w:suppressAutoHyphens/>
        <w:spacing w:line="288" w:lineRule="auto"/>
        <w:ind w:firstLine="426"/>
        <w:outlineLvl w:val="0"/>
        <w:rPr>
          <w:rFonts w:ascii="Calibri" w:eastAsia="Batang" w:hAnsi="Calibri" w:cs="Cambria"/>
          <w:bCs/>
          <w:szCs w:val="22"/>
          <w:lang w:val="es-ES" w:eastAsia="zh-CN"/>
        </w:rPr>
      </w:pPr>
    </w:p>
    <w:p w:rsidR="00941B28" w:rsidRPr="000E5A4A" w:rsidRDefault="00941B28" w:rsidP="00E4327B">
      <w:pPr>
        <w:keepNext/>
        <w:tabs>
          <w:tab w:val="num" w:pos="0"/>
        </w:tabs>
        <w:suppressAutoHyphens/>
        <w:spacing w:line="288" w:lineRule="auto"/>
        <w:ind w:firstLine="426"/>
        <w:outlineLvl w:val="0"/>
        <w:rPr>
          <w:rFonts w:ascii="Calibri" w:eastAsia="Batang" w:hAnsi="Calibri" w:cs="Bookman Old Style"/>
          <w:b/>
          <w:bCs/>
          <w:szCs w:val="22"/>
          <w:lang w:val="es-ES" w:eastAsia="zh-CN"/>
        </w:rPr>
      </w:pPr>
      <w:r w:rsidRPr="000E5A4A">
        <w:rPr>
          <w:rFonts w:ascii="Calibri" w:eastAsia="Batang" w:hAnsi="Calibri" w:cs="Cambria"/>
          <w:bCs/>
          <w:szCs w:val="22"/>
          <w:lang w:val="es-ES" w:eastAsia="zh-CN"/>
        </w:rPr>
        <w:t xml:space="preserve">El </w:t>
      </w:r>
      <w:r w:rsidR="001A74BC" w:rsidRPr="000E5A4A">
        <w:rPr>
          <w:rFonts w:ascii="Calibri" w:eastAsia="Batang" w:hAnsi="Calibri" w:cs="Cambria"/>
          <w:bCs/>
          <w:szCs w:val="22"/>
          <w:lang w:val="es-ES" w:eastAsia="zh-CN"/>
        </w:rPr>
        <w:t>ente local</w:t>
      </w:r>
      <w:r w:rsidRPr="000E5A4A">
        <w:rPr>
          <w:rFonts w:ascii="Calibri" w:eastAsia="Batang" w:hAnsi="Calibri" w:cs="Cambria"/>
          <w:bCs/>
          <w:szCs w:val="22"/>
          <w:lang w:val="es-ES" w:eastAsia="zh-CN"/>
        </w:rPr>
        <w:t xml:space="preserve"> garantizará un mínimo de 15 personas y/o un máximo de 60</w:t>
      </w:r>
      <w:r w:rsidR="001A74BC" w:rsidRPr="000E5A4A">
        <w:rPr>
          <w:rFonts w:ascii="Calibri" w:eastAsia="Batang" w:hAnsi="Calibri" w:cs="Cambria"/>
          <w:bCs/>
          <w:szCs w:val="22"/>
          <w:lang w:val="es-ES" w:eastAsia="zh-CN"/>
        </w:rPr>
        <w:t>, debiendo venir e</w:t>
      </w:r>
      <w:r w:rsidRPr="000E5A4A">
        <w:rPr>
          <w:rFonts w:ascii="Calibri" w:eastAsia="Batang" w:hAnsi="Calibri" w:cs="Cambria"/>
          <w:bCs/>
          <w:szCs w:val="22"/>
          <w:lang w:val="es-ES" w:eastAsia="zh-CN"/>
        </w:rPr>
        <w:t>l grupo acompañado del técnico de cultura o responsable del mismo.</w:t>
      </w:r>
    </w:p>
    <w:p w:rsidR="00941B28" w:rsidRPr="000E5A4A" w:rsidRDefault="00941B28" w:rsidP="00E4327B">
      <w:pPr>
        <w:suppressAutoHyphens/>
        <w:spacing w:line="288" w:lineRule="auto"/>
        <w:ind w:left="360"/>
        <w:rPr>
          <w:rFonts w:ascii="Calibri" w:hAnsi="Calibri" w:cs="Cambria"/>
          <w:b/>
          <w:szCs w:val="22"/>
          <w:lang w:val="es-ES" w:eastAsia="zh-CN"/>
        </w:rPr>
      </w:pPr>
    </w:p>
    <w:p w:rsidR="00941B28" w:rsidRPr="00E4327B" w:rsidRDefault="00941B28" w:rsidP="00E4327B">
      <w:pPr>
        <w:keepNext/>
        <w:numPr>
          <w:ilvl w:val="0"/>
          <w:numId w:val="18"/>
        </w:numPr>
        <w:suppressAutoHyphens/>
        <w:spacing w:line="288" w:lineRule="auto"/>
        <w:ind w:left="284" w:hanging="284"/>
        <w:outlineLvl w:val="2"/>
        <w:rPr>
          <w:rFonts w:ascii="Calibri" w:hAnsi="Calibri" w:cs="Cambria"/>
          <w:b/>
          <w:bCs/>
          <w:szCs w:val="22"/>
          <w:lang w:val="es-ES" w:eastAsia="zh-CN"/>
        </w:rPr>
      </w:pPr>
      <w:r w:rsidRPr="00E4327B">
        <w:rPr>
          <w:rFonts w:ascii="Calibri" w:hAnsi="Calibri" w:cs="Cambria"/>
          <w:b/>
          <w:bCs/>
          <w:szCs w:val="22"/>
          <w:lang w:val="es-ES" w:eastAsia="zh-CN"/>
        </w:rPr>
        <w:t xml:space="preserve">FINANCIACIÓN </w:t>
      </w:r>
    </w:p>
    <w:p w:rsidR="00941B28" w:rsidRPr="000E5A4A" w:rsidRDefault="00941B28" w:rsidP="00E4327B">
      <w:pPr>
        <w:suppressAutoHyphens/>
        <w:spacing w:line="288" w:lineRule="auto"/>
        <w:jc w:val="left"/>
        <w:rPr>
          <w:rFonts w:ascii="Calibri" w:hAnsi="Calibri" w:cs="Cambria"/>
          <w:szCs w:val="22"/>
          <w:lang w:val="es-ES" w:eastAsia="zh-CN"/>
        </w:rPr>
      </w:pPr>
    </w:p>
    <w:p w:rsidR="00941B28" w:rsidRPr="000E5A4A" w:rsidRDefault="00941B28" w:rsidP="00E4327B">
      <w:pPr>
        <w:suppressAutoHyphens/>
        <w:spacing w:line="288" w:lineRule="auto"/>
        <w:ind w:firstLine="426"/>
        <w:rPr>
          <w:rFonts w:ascii="Calibri" w:eastAsia="Batang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 xml:space="preserve">La aportación de </w:t>
      </w:r>
      <w:smartTag w:uri="urn:schemas-microsoft-com:office:smarttags" w:element="PersonName">
        <w:smartTagPr>
          <w:attr w:name="ProductID" w:val="la Diputación"/>
        </w:smartTagPr>
        <w:r w:rsidRPr="000E5A4A">
          <w:rPr>
            <w:rFonts w:ascii="Calibri" w:hAnsi="Calibri" w:cs="Cambria"/>
            <w:szCs w:val="22"/>
            <w:lang w:val="es-ES" w:eastAsia="zh-CN"/>
          </w:rPr>
          <w:t>la Diputación</w:t>
        </w:r>
      </w:smartTag>
      <w:r w:rsidRPr="000E5A4A">
        <w:rPr>
          <w:rFonts w:ascii="Calibri" w:hAnsi="Calibri" w:cs="Cambria"/>
          <w:szCs w:val="22"/>
          <w:lang w:val="es-ES" w:eastAsia="zh-CN"/>
        </w:rPr>
        <w:t xml:space="preserve"> al desarrollo de este programa se valorará:</w:t>
      </w:r>
    </w:p>
    <w:p w:rsidR="00941B28" w:rsidRPr="000E5A4A" w:rsidRDefault="00941B28" w:rsidP="00E4327B">
      <w:pPr>
        <w:suppressAutoHyphens/>
        <w:spacing w:line="288" w:lineRule="auto"/>
        <w:ind w:left="720"/>
        <w:rPr>
          <w:rFonts w:ascii="Calibri" w:hAnsi="Calibri" w:cs="Cambria"/>
          <w:szCs w:val="22"/>
          <w:lang w:val="es-ES" w:eastAsia="zh-CN"/>
        </w:rPr>
      </w:pPr>
    </w:p>
    <w:p w:rsidR="00941B28" w:rsidRPr="000E5A4A" w:rsidRDefault="00941B28" w:rsidP="00E4327B">
      <w:pPr>
        <w:numPr>
          <w:ilvl w:val="0"/>
          <w:numId w:val="10"/>
        </w:numPr>
        <w:suppressAutoHyphens/>
        <w:spacing w:line="288" w:lineRule="auto"/>
        <w:jc w:val="left"/>
        <w:rPr>
          <w:rFonts w:ascii="Calibri" w:eastAsia="Batang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>Asistencia técnica, valorada en 300 euros.</w:t>
      </w:r>
    </w:p>
    <w:p w:rsidR="00941B28" w:rsidRPr="000E5A4A" w:rsidRDefault="00941B28" w:rsidP="00E4327B">
      <w:pPr>
        <w:numPr>
          <w:ilvl w:val="0"/>
          <w:numId w:val="10"/>
        </w:numPr>
        <w:suppressAutoHyphens/>
        <w:spacing w:line="288" w:lineRule="auto"/>
        <w:jc w:val="left"/>
        <w:rPr>
          <w:rFonts w:ascii="Calibri" w:eastAsia="Batang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 xml:space="preserve">Asistencia económica, a través de una </w:t>
      </w:r>
      <w:r w:rsidR="001A74BC" w:rsidRPr="000E5A4A">
        <w:rPr>
          <w:rFonts w:ascii="Calibri" w:hAnsi="Calibri" w:cs="Cambria"/>
          <w:szCs w:val="22"/>
          <w:lang w:val="es-ES" w:eastAsia="zh-CN"/>
        </w:rPr>
        <w:t>aportación económica</w:t>
      </w:r>
      <w:r w:rsidRPr="000E5A4A">
        <w:rPr>
          <w:rFonts w:ascii="Calibri" w:hAnsi="Calibri" w:cs="Cambria"/>
          <w:szCs w:val="22"/>
          <w:lang w:val="es-ES" w:eastAsia="zh-CN"/>
        </w:rPr>
        <w:t xml:space="preserve"> del Patronato, cuyo importe máximo será de 300 euros, destinada específicamente a sufragar los gastos de tra</w:t>
      </w:r>
      <w:r w:rsidR="001A74BC" w:rsidRPr="000E5A4A">
        <w:rPr>
          <w:rFonts w:ascii="Calibri" w:hAnsi="Calibri" w:cs="Cambria"/>
          <w:szCs w:val="22"/>
          <w:lang w:val="es-ES" w:eastAsia="zh-CN"/>
        </w:rPr>
        <w:t>n</w:t>
      </w:r>
      <w:r w:rsidRPr="000E5A4A">
        <w:rPr>
          <w:rFonts w:ascii="Calibri" w:hAnsi="Calibri" w:cs="Cambria"/>
          <w:szCs w:val="22"/>
          <w:lang w:val="es-ES" w:eastAsia="zh-CN"/>
        </w:rPr>
        <w:t xml:space="preserve">sporte de cada </w:t>
      </w:r>
      <w:r w:rsidR="001A74BC" w:rsidRPr="000E5A4A">
        <w:rPr>
          <w:rFonts w:ascii="Calibri" w:hAnsi="Calibri" w:cs="Cambria"/>
          <w:szCs w:val="22"/>
          <w:lang w:val="es-ES" w:eastAsia="zh-CN"/>
        </w:rPr>
        <w:t>e</w:t>
      </w:r>
      <w:r w:rsidRPr="000E5A4A">
        <w:rPr>
          <w:rFonts w:ascii="Calibri" w:hAnsi="Calibri" w:cs="Cambria"/>
          <w:szCs w:val="22"/>
          <w:lang w:val="es-ES" w:eastAsia="zh-CN"/>
        </w:rPr>
        <w:t xml:space="preserve">ntidad </w:t>
      </w:r>
      <w:r w:rsidR="001A74BC" w:rsidRPr="000E5A4A">
        <w:rPr>
          <w:rFonts w:ascii="Calibri" w:hAnsi="Calibri" w:cs="Cambria"/>
          <w:szCs w:val="22"/>
          <w:lang w:val="es-ES" w:eastAsia="zh-CN"/>
        </w:rPr>
        <w:t>l</w:t>
      </w:r>
      <w:r w:rsidRPr="000E5A4A">
        <w:rPr>
          <w:rFonts w:ascii="Calibri" w:hAnsi="Calibri" w:cs="Cambria"/>
          <w:szCs w:val="22"/>
          <w:lang w:val="es-ES" w:eastAsia="zh-CN"/>
        </w:rPr>
        <w:t>ocal participante.</w:t>
      </w:r>
    </w:p>
    <w:p w:rsidR="00941B28" w:rsidRPr="000E5A4A" w:rsidRDefault="00941B28" w:rsidP="00E4327B">
      <w:pPr>
        <w:suppressAutoHyphens/>
        <w:spacing w:line="288" w:lineRule="auto"/>
        <w:ind w:left="1080"/>
        <w:rPr>
          <w:rFonts w:ascii="Calibri" w:eastAsia="Batang" w:hAnsi="Calibri" w:cs="Bookman Old Style"/>
          <w:szCs w:val="22"/>
          <w:lang w:val="es-ES" w:eastAsia="zh-CN"/>
        </w:rPr>
      </w:pPr>
      <w:r w:rsidRPr="000E5A4A">
        <w:rPr>
          <w:rFonts w:ascii="Calibri" w:eastAsia="Cambria" w:hAnsi="Calibri" w:cs="Cambria"/>
          <w:szCs w:val="22"/>
          <w:lang w:val="es-ES" w:eastAsia="zh-CN"/>
        </w:rPr>
        <w:t xml:space="preserve"> </w:t>
      </w:r>
    </w:p>
    <w:p w:rsidR="00941B28" w:rsidRPr="000E5A4A" w:rsidRDefault="00941B28" w:rsidP="00E4327B">
      <w:pPr>
        <w:suppressAutoHyphens/>
        <w:spacing w:line="288" w:lineRule="auto"/>
        <w:ind w:firstLine="426"/>
        <w:rPr>
          <w:rFonts w:ascii="Calibri" w:eastAsia="Batang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 xml:space="preserve">Esta </w:t>
      </w:r>
      <w:r w:rsidR="001A74BC" w:rsidRPr="000E5A4A">
        <w:rPr>
          <w:rFonts w:ascii="Calibri" w:hAnsi="Calibri" w:cs="Cambria"/>
          <w:szCs w:val="22"/>
          <w:lang w:val="es-ES" w:eastAsia="zh-CN"/>
        </w:rPr>
        <w:t>aportación económica</w:t>
      </w:r>
      <w:r w:rsidRPr="000E5A4A">
        <w:rPr>
          <w:rFonts w:ascii="Calibri" w:hAnsi="Calibri" w:cs="Cambria"/>
          <w:szCs w:val="22"/>
          <w:lang w:val="es-ES" w:eastAsia="zh-CN"/>
        </w:rPr>
        <w:t>, de la que se beneficiarán un máximo anual de 8 municipios, será abonada al municipio participante, una vez ejecutada la actividad y justificado el gasto</w:t>
      </w:r>
      <w:r w:rsidR="001A74BC" w:rsidRPr="000E5A4A">
        <w:rPr>
          <w:rFonts w:ascii="Calibri" w:hAnsi="Calibri" w:cs="Cambria"/>
          <w:szCs w:val="22"/>
          <w:lang w:val="es-ES" w:eastAsia="zh-CN"/>
        </w:rPr>
        <w:t>.</w:t>
      </w:r>
    </w:p>
    <w:p w:rsidR="00941B28" w:rsidRPr="000E5A4A" w:rsidRDefault="00941B28" w:rsidP="00E4327B">
      <w:pPr>
        <w:suppressAutoHyphens/>
        <w:spacing w:line="288" w:lineRule="auto"/>
        <w:rPr>
          <w:rFonts w:ascii="Calibri" w:hAnsi="Calibri" w:cs="Cambria"/>
          <w:b/>
          <w:szCs w:val="22"/>
          <w:lang w:val="es-ES" w:eastAsia="zh-CN"/>
        </w:rPr>
      </w:pPr>
    </w:p>
    <w:p w:rsidR="001A74BC" w:rsidRPr="00E4327B" w:rsidRDefault="001A74BC" w:rsidP="00E4327B">
      <w:pPr>
        <w:keepNext/>
        <w:numPr>
          <w:ilvl w:val="0"/>
          <w:numId w:val="18"/>
        </w:numPr>
        <w:suppressAutoHyphens/>
        <w:spacing w:line="288" w:lineRule="auto"/>
        <w:ind w:left="284" w:hanging="284"/>
        <w:outlineLvl w:val="2"/>
        <w:rPr>
          <w:rFonts w:ascii="Calibri" w:hAnsi="Calibri" w:cs="Cambria"/>
          <w:b/>
          <w:bCs/>
          <w:szCs w:val="22"/>
          <w:lang w:val="es-ES" w:eastAsia="zh-CN"/>
        </w:rPr>
      </w:pPr>
      <w:r w:rsidRPr="00E4327B">
        <w:rPr>
          <w:rFonts w:ascii="Calibri" w:hAnsi="Calibri" w:cs="Cambria"/>
          <w:b/>
          <w:bCs/>
          <w:szCs w:val="22"/>
          <w:lang w:val="es-ES" w:eastAsia="zh-CN"/>
        </w:rPr>
        <w:t>CRITERIOS DE VALORACIÓN</w:t>
      </w:r>
    </w:p>
    <w:p w:rsidR="001A74BC" w:rsidRPr="000E5A4A" w:rsidRDefault="001A74BC" w:rsidP="00E4327B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Verdana"/>
          <w:szCs w:val="22"/>
          <w:lang w:val="es-ES"/>
        </w:rPr>
      </w:pPr>
    </w:p>
    <w:p w:rsidR="001A74BC" w:rsidRPr="000E5A4A" w:rsidRDefault="001A74BC" w:rsidP="00E4327B">
      <w:pPr>
        <w:spacing w:line="288" w:lineRule="auto"/>
        <w:ind w:firstLine="360"/>
        <w:rPr>
          <w:rFonts w:ascii="Calibri" w:hAnsi="Calibri" w:cs="Calibri"/>
          <w:szCs w:val="22"/>
          <w:lang w:val="es-ES"/>
        </w:rPr>
      </w:pPr>
      <w:r w:rsidRPr="000E5A4A">
        <w:rPr>
          <w:rFonts w:ascii="Calibri" w:hAnsi="Calibri" w:cs="Calibri"/>
          <w:szCs w:val="22"/>
          <w:lang w:val="es-ES"/>
        </w:rPr>
        <w:t>Para la Valoración de las solicitudes, se atenderá a los criterios básicos de valoración establecidos en el artículo 5 de la Ordenanza Reguladora de la Cooperación Local mediante Concertación de la Excma. Diputación Provincial de Granada.</w:t>
      </w:r>
    </w:p>
    <w:p w:rsidR="001A74BC" w:rsidRPr="000E5A4A" w:rsidRDefault="001A74BC" w:rsidP="00E4327B">
      <w:pPr>
        <w:spacing w:line="288" w:lineRule="auto"/>
        <w:ind w:left="360" w:firstLine="397"/>
        <w:rPr>
          <w:rFonts w:ascii="Calibri" w:hAnsi="Calibri" w:cs="Calibri"/>
          <w:szCs w:val="22"/>
          <w:lang w:val="es-ES"/>
        </w:rPr>
      </w:pPr>
    </w:p>
    <w:p w:rsidR="001A74BC" w:rsidRPr="000E5A4A" w:rsidRDefault="001A74BC" w:rsidP="00E4327B">
      <w:pPr>
        <w:spacing w:line="288" w:lineRule="auto"/>
        <w:ind w:firstLine="397"/>
        <w:jc w:val="left"/>
        <w:rPr>
          <w:rFonts w:cs="Arial"/>
          <w:sz w:val="10"/>
          <w:szCs w:val="24"/>
          <w:lang w:val="es-ES"/>
        </w:rPr>
      </w:pPr>
      <w:r w:rsidRPr="000E5A4A">
        <w:rPr>
          <w:rFonts w:ascii="Calibri" w:hAnsi="Calibri" w:cs="Calibri"/>
          <w:szCs w:val="22"/>
          <w:lang w:val="es-ES"/>
        </w:rPr>
        <w:t>Así mismo se establecen como criterios específicos de este programa, los siguientes:</w:t>
      </w:r>
      <w:r w:rsidRPr="000E5A4A">
        <w:rPr>
          <w:rFonts w:cs="Arial"/>
          <w:sz w:val="10"/>
          <w:szCs w:val="24"/>
          <w:lang w:val="es-ES"/>
        </w:rPr>
        <w:t xml:space="preserve"> </w:t>
      </w:r>
    </w:p>
    <w:p w:rsidR="001A74BC" w:rsidRPr="000E5A4A" w:rsidRDefault="001A74BC" w:rsidP="00E4327B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Verdana"/>
          <w:szCs w:val="22"/>
          <w:lang w:val="es-ES"/>
        </w:rPr>
      </w:pPr>
    </w:p>
    <w:p w:rsidR="001A74BC" w:rsidRPr="000E5A4A" w:rsidRDefault="001A74BC" w:rsidP="00E4327B">
      <w:pPr>
        <w:numPr>
          <w:ilvl w:val="0"/>
          <w:numId w:val="15"/>
        </w:numPr>
        <w:tabs>
          <w:tab w:val="left" w:pos="0"/>
        </w:tabs>
        <w:spacing w:line="288" w:lineRule="auto"/>
        <w:jc w:val="left"/>
        <w:rPr>
          <w:rFonts w:ascii="Calibri" w:hAnsi="Calibri"/>
          <w:szCs w:val="22"/>
          <w:lang w:val="es-ES"/>
        </w:rPr>
      </w:pPr>
      <w:r w:rsidRPr="000E5A4A">
        <w:rPr>
          <w:rFonts w:ascii="Calibri" w:hAnsi="Calibri"/>
          <w:szCs w:val="22"/>
          <w:lang w:val="es-ES"/>
        </w:rPr>
        <w:t xml:space="preserve">Interés por la actividad, en función del orden de prioridad que se indique. </w:t>
      </w:r>
    </w:p>
    <w:p w:rsidR="001A74BC" w:rsidRPr="000E5A4A" w:rsidRDefault="001A74BC" w:rsidP="00E4327B">
      <w:pPr>
        <w:numPr>
          <w:ilvl w:val="0"/>
          <w:numId w:val="15"/>
        </w:numPr>
        <w:tabs>
          <w:tab w:val="left" w:pos="0"/>
        </w:tabs>
        <w:spacing w:line="288" w:lineRule="auto"/>
        <w:jc w:val="left"/>
        <w:rPr>
          <w:rFonts w:ascii="Calibri" w:hAnsi="Calibri"/>
          <w:szCs w:val="22"/>
          <w:lang w:val="es-ES"/>
        </w:rPr>
      </w:pPr>
      <w:r w:rsidRPr="000E5A4A">
        <w:rPr>
          <w:rFonts w:ascii="Calibri" w:hAnsi="Calibri"/>
          <w:szCs w:val="22"/>
          <w:lang w:val="es-ES"/>
        </w:rPr>
        <w:t>Atención preferente a municipios que no lo hayan disfrutado en los dos ejercicios anteriores.</w:t>
      </w:r>
    </w:p>
    <w:p w:rsidR="001A74BC" w:rsidRPr="000E5A4A" w:rsidRDefault="001A74BC" w:rsidP="00E4327B">
      <w:pPr>
        <w:numPr>
          <w:ilvl w:val="0"/>
          <w:numId w:val="15"/>
        </w:numPr>
        <w:tabs>
          <w:tab w:val="left" w:pos="0"/>
        </w:tabs>
        <w:spacing w:line="288" w:lineRule="auto"/>
        <w:jc w:val="left"/>
        <w:rPr>
          <w:rFonts w:ascii="Calibri" w:hAnsi="Calibri"/>
          <w:szCs w:val="22"/>
          <w:lang w:val="es-ES"/>
        </w:rPr>
      </w:pPr>
      <w:r w:rsidRPr="000E5A4A">
        <w:rPr>
          <w:rFonts w:ascii="Calibri" w:hAnsi="Calibri"/>
          <w:szCs w:val="22"/>
          <w:lang w:val="es-ES"/>
        </w:rPr>
        <w:t>Se tendrá en cuenta los municipios de menor capacidad económica y de gestión, siempre que se denote el interés por el programa.</w:t>
      </w:r>
    </w:p>
    <w:p w:rsidR="001A74BC" w:rsidRPr="000E5A4A" w:rsidRDefault="001A74BC" w:rsidP="00E4327B">
      <w:pPr>
        <w:spacing w:line="288" w:lineRule="auto"/>
        <w:rPr>
          <w:szCs w:val="22"/>
          <w:lang w:val="es-ES"/>
        </w:rPr>
      </w:pPr>
    </w:p>
    <w:p w:rsidR="001A74BC" w:rsidRPr="00E4327B" w:rsidRDefault="001A74BC" w:rsidP="00E4327B">
      <w:pPr>
        <w:keepNext/>
        <w:numPr>
          <w:ilvl w:val="0"/>
          <w:numId w:val="18"/>
        </w:numPr>
        <w:suppressAutoHyphens/>
        <w:spacing w:line="288" w:lineRule="auto"/>
        <w:ind w:left="284" w:hanging="284"/>
        <w:outlineLvl w:val="2"/>
        <w:rPr>
          <w:rFonts w:ascii="Calibri" w:hAnsi="Calibri" w:cs="Cambria"/>
          <w:b/>
          <w:bCs/>
          <w:szCs w:val="22"/>
          <w:lang w:val="es-ES" w:eastAsia="zh-CN"/>
        </w:rPr>
      </w:pPr>
      <w:r w:rsidRPr="00E4327B">
        <w:rPr>
          <w:rFonts w:ascii="Calibri" w:hAnsi="Calibri" w:cs="Cambria"/>
          <w:b/>
          <w:bCs/>
          <w:szCs w:val="22"/>
          <w:lang w:val="es-ES" w:eastAsia="zh-CN"/>
        </w:rPr>
        <w:t>CUANTÍA TOTAL MÁXIMA ESTIMADA</w:t>
      </w:r>
    </w:p>
    <w:p w:rsidR="001A74BC" w:rsidRPr="000E5A4A" w:rsidRDefault="001A74BC" w:rsidP="00E4327B">
      <w:pPr>
        <w:spacing w:line="288" w:lineRule="auto"/>
        <w:ind w:left="360"/>
        <w:rPr>
          <w:rFonts w:ascii="Calibri" w:hAnsi="Calibri"/>
          <w:szCs w:val="22"/>
          <w:lang w:val="es-ES"/>
        </w:rPr>
      </w:pPr>
    </w:p>
    <w:p w:rsidR="001A74BC" w:rsidRPr="000E5A4A" w:rsidRDefault="001A74BC" w:rsidP="00E4327B">
      <w:pPr>
        <w:spacing w:line="288" w:lineRule="auto"/>
        <w:ind w:firstLine="360"/>
        <w:rPr>
          <w:rFonts w:ascii="Calibri" w:hAnsi="Calibri"/>
          <w:szCs w:val="22"/>
          <w:lang w:val="es-ES"/>
        </w:rPr>
      </w:pPr>
      <w:r w:rsidRPr="000E5A4A">
        <w:rPr>
          <w:rFonts w:ascii="Calibri" w:hAnsi="Calibri"/>
          <w:szCs w:val="22"/>
          <w:lang w:val="es-ES"/>
        </w:rPr>
        <w:t xml:space="preserve">La cuantía máxima anual estimada para este programa asciende a la cantidad de </w:t>
      </w:r>
      <w:r w:rsidR="00F76096" w:rsidRPr="000E5A4A">
        <w:rPr>
          <w:rFonts w:ascii="Calibri" w:hAnsi="Calibri"/>
          <w:szCs w:val="22"/>
          <w:lang w:val="es-ES"/>
        </w:rPr>
        <w:t>2.4</w:t>
      </w:r>
      <w:r w:rsidRPr="000E5A4A">
        <w:rPr>
          <w:rFonts w:ascii="Calibri" w:hAnsi="Calibri"/>
          <w:szCs w:val="22"/>
          <w:lang w:val="es-ES"/>
        </w:rPr>
        <w:t xml:space="preserve">00,00 Euros. </w:t>
      </w:r>
    </w:p>
    <w:p w:rsidR="001A74BC" w:rsidRPr="000E5A4A" w:rsidRDefault="001A74BC" w:rsidP="00E4327B">
      <w:pPr>
        <w:spacing w:line="288" w:lineRule="auto"/>
        <w:ind w:left="360"/>
        <w:rPr>
          <w:rFonts w:ascii="Calibri" w:hAnsi="Calibri"/>
          <w:szCs w:val="22"/>
          <w:lang w:val="es-ES"/>
        </w:rPr>
      </w:pPr>
    </w:p>
    <w:p w:rsidR="001A74BC" w:rsidRPr="00E4327B" w:rsidRDefault="001A74BC" w:rsidP="00E4327B">
      <w:pPr>
        <w:keepNext/>
        <w:numPr>
          <w:ilvl w:val="0"/>
          <w:numId w:val="18"/>
        </w:numPr>
        <w:suppressAutoHyphens/>
        <w:spacing w:line="288" w:lineRule="auto"/>
        <w:ind w:left="284" w:hanging="284"/>
        <w:outlineLvl w:val="2"/>
        <w:rPr>
          <w:rFonts w:ascii="Calibri" w:hAnsi="Calibri" w:cs="Cambria"/>
          <w:b/>
          <w:bCs/>
          <w:szCs w:val="22"/>
          <w:lang w:val="es-ES" w:eastAsia="zh-CN"/>
        </w:rPr>
      </w:pPr>
      <w:r w:rsidRPr="00E4327B">
        <w:rPr>
          <w:rFonts w:ascii="Calibri" w:hAnsi="Calibri" w:cs="Cambria"/>
          <w:b/>
          <w:bCs/>
          <w:szCs w:val="22"/>
          <w:lang w:val="es-ES" w:eastAsia="zh-CN"/>
        </w:rPr>
        <w:t>BASE DE DATOS NACIONAL DE SUBVENCIONES</w:t>
      </w:r>
    </w:p>
    <w:p w:rsidR="001A74BC" w:rsidRPr="000E5A4A" w:rsidRDefault="001A74BC" w:rsidP="00E4327B">
      <w:pPr>
        <w:spacing w:line="288" w:lineRule="auto"/>
        <w:ind w:left="360" w:firstLine="360"/>
        <w:rPr>
          <w:rFonts w:ascii="Calibri" w:hAnsi="Calibri"/>
          <w:szCs w:val="22"/>
          <w:lang w:val="es-ES"/>
        </w:rPr>
      </w:pPr>
    </w:p>
    <w:p w:rsidR="001A74BC" w:rsidRPr="000E5A4A" w:rsidRDefault="001A74BC" w:rsidP="00E4327B">
      <w:pPr>
        <w:spacing w:line="288" w:lineRule="auto"/>
        <w:ind w:firstLine="360"/>
        <w:rPr>
          <w:rFonts w:ascii="Calibri" w:hAnsi="Calibri"/>
          <w:szCs w:val="22"/>
          <w:lang w:val="es-ES"/>
        </w:rPr>
      </w:pPr>
      <w:r w:rsidRPr="000E5A4A">
        <w:rPr>
          <w:rFonts w:ascii="Calibri" w:hAnsi="Calibri"/>
          <w:szCs w:val="22"/>
          <w:lang w:val="es-ES"/>
        </w:rPr>
        <w:t xml:space="preserve">En cumplimiento de lo establecido en Real Decreto 130/2019, de 8 de marzo, por el que se regula la Base de Datos Nacional de Subvenciones, la publicidad de las subvenciones y demás ayudas públicas, </w:t>
      </w:r>
      <w:r w:rsidRPr="000E5A4A">
        <w:rPr>
          <w:rFonts w:ascii="Calibri" w:hAnsi="Calibri"/>
          <w:szCs w:val="22"/>
          <w:lang w:val="es-ES"/>
        </w:rPr>
        <w:lastRenderedPageBreak/>
        <w:t>la Resolución de 9 de diciembre de 2015 de la Intervención General de la Administración del Estado, por la que se regula el contenido y periodicidad de la información a suministrar a la Base de Datos Nacional de Subvenciones y la Resolución de presidencia nº 1873 de 30 de mayo de 2016, por la que se fijan los contenidos mínimos a remitir a Intervención,  corresponde a este programa el siguiente detalle y rango de valores:</w:t>
      </w:r>
    </w:p>
    <w:p w:rsidR="001A74BC" w:rsidRPr="000E5A4A" w:rsidRDefault="001A74BC" w:rsidP="00E4327B">
      <w:pPr>
        <w:spacing w:line="288" w:lineRule="auto"/>
        <w:ind w:left="360" w:firstLine="360"/>
        <w:rPr>
          <w:rFonts w:ascii="Calibri" w:hAnsi="Calibri"/>
          <w:szCs w:val="22"/>
          <w:lang w:val="es-ES"/>
        </w:rPr>
      </w:pPr>
    </w:p>
    <w:p w:rsidR="00F76096" w:rsidRPr="000E5A4A" w:rsidRDefault="001A74BC" w:rsidP="00E4327B">
      <w:pPr>
        <w:numPr>
          <w:ilvl w:val="1"/>
          <w:numId w:val="17"/>
        </w:numPr>
        <w:spacing w:line="288" w:lineRule="auto"/>
        <w:ind w:left="709"/>
        <w:contextualSpacing/>
        <w:jc w:val="left"/>
        <w:rPr>
          <w:rFonts w:ascii="Calibri" w:hAnsi="Calibri"/>
          <w:szCs w:val="22"/>
        </w:rPr>
      </w:pPr>
      <w:r w:rsidRPr="000E5A4A">
        <w:rPr>
          <w:rFonts w:ascii="Calibri" w:hAnsi="Calibri"/>
          <w:szCs w:val="22"/>
          <w:lang w:val="es-ES"/>
        </w:rPr>
        <w:t xml:space="preserve">Finalidad: </w:t>
      </w:r>
      <w:r w:rsidR="00F76096" w:rsidRPr="000E5A4A">
        <w:rPr>
          <w:rFonts w:ascii="Calibri" w:hAnsi="Calibri"/>
          <w:szCs w:val="22"/>
        </w:rPr>
        <w:t>Cultura (código 11); Educación (código 10).</w:t>
      </w:r>
    </w:p>
    <w:p w:rsidR="001A74BC" w:rsidRPr="000E5A4A" w:rsidRDefault="001A74BC" w:rsidP="00E4327B">
      <w:pPr>
        <w:numPr>
          <w:ilvl w:val="1"/>
          <w:numId w:val="17"/>
        </w:numPr>
        <w:spacing w:line="288" w:lineRule="auto"/>
        <w:ind w:left="709"/>
        <w:contextualSpacing/>
        <w:jc w:val="left"/>
        <w:rPr>
          <w:rFonts w:ascii="Calibri" w:hAnsi="Calibri"/>
          <w:szCs w:val="22"/>
          <w:lang w:val="es-ES"/>
        </w:rPr>
      </w:pPr>
      <w:r w:rsidRPr="000E5A4A">
        <w:rPr>
          <w:rFonts w:ascii="Calibri" w:hAnsi="Calibri"/>
          <w:szCs w:val="22"/>
          <w:lang w:val="es-ES"/>
        </w:rPr>
        <w:t>Tipo de beneficiario: JSA (personas jurídicas que no desarrollan actividad económica)</w:t>
      </w:r>
    </w:p>
    <w:p w:rsidR="00F76096" w:rsidRPr="000E5A4A" w:rsidRDefault="001A74BC" w:rsidP="00E4327B">
      <w:pPr>
        <w:numPr>
          <w:ilvl w:val="1"/>
          <w:numId w:val="17"/>
        </w:numPr>
        <w:spacing w:line="288" w:lineRule="auto"/>
        <w:ind w:left="709"/>
        <w:contextualSpacing/>
        <w:jc w:val="left"/>
        <w:rPr>
          <w:rFonts w:ascii="Calibri" w:hAnsi="Calibri"/>
          <w:szCs w:val="22"/>
        </w:rPr>
      </w:pPr>
      <w:r w:rsidRPr="000E5A4A">
        <w:rPr>
          <w:rFonts w:ascii="Calibri" w:hAnsi="Calibri"/>
          <w:szCs w:val="22"/>
          <w:lang w:val="es-ES"/>
        </w:rPr>
        <w:t>Plazo de ejecución: año para el que se hubiere concertado</w:t>
      </w:r>
      <w:r w:rsidR="00F76096" w:rsidRPr="000E5A4A">
        <w:rPr>
          <w:rFonts w:ascii="Cambria" w:hAnsi="Cambria" w:cs="Cambria"/>
          <w:b/>
          <w:bCs/>
          <w:szCs w:val="22"/>
          <w:lang w:eastAsia="zh-CN"/>
        </w:rPr>
        <w:t xml:space="preserve"> </w:t>
      </w:r>
      <w:r w:rsidR="00F76096" w:rsidRPr="000E5A4A">
        <w:rPr>
          <w:rFonts w:ascii="Calibri" w:hAnsi="Calibri"/>
          <w:szCs w:val="22"/>
        </w:rPr>
        <w:t>o primer semestre del año siguiente.</w:t>
      </w:r>
    </w:p>
    <w:p w:rsidR="001A74BC" w:rsidRPr="000E5A4A" w:rsidRDefault="001A74BC" w:rsidP="00E4327B">
      <w:pPr>
        <w:numPr>
          <w:ilvl w:val="1"/>
          <w:numId w:val="17"/>
        </w:numPr>
        <w:spacing w:line="288" w:lineRule="auto"/>
        <w:ind w:left="709"/>
        <w:contextualSpacing/>
        <w:jc w:val="left"/>
        <w:rPr>
          <w:rFonts w:ascii="Calibri" w:hAnsi="Calibri"/>
          <w:szCs w:val="22"/>
          <w:lang w:val="es-ES"/>
        </w:rPr>
      </w:pPr>
      <w:r w:rsidRPr="000E5A4A">
        <w:rPr>
          <w:rFonts w:ascii="Calibri" w:hAnsi="Calibri"/>
          <w:szCs w:val="22"/>
          <w:lang w:val="es-ES"/>
        </w:rPr>
        <w:t xml:space="preserve">Momento de justificación de la concesión: 31 de marzo del </w:t>
      </w:r>
      <w:r w:rsidR="00F76096" w:rsidRPr="000E5A4A">
        <w:rPr>
          <w:rFonts w:ascii="Calibri" w:hAnsi="Calibri"/>
          <w:szCs w:val="22"/>
          <w:lang w:val="es-ES"/>
        </w:rPr>
        <w:t xml:space="preserve">segundo </w:t>
      </w:r>
      <w:r w:rsidRPr="000E5A4A">
        <w:rPr>
          <w:rFonts w:ascii="Calibri" w:hAnsi="Calibri"/>
          <w:szCs w:val="22"/>
          <w:lang w:val="es-ES"/>
        </w:rPr>
        <w:t>año posterior a aquel para el que se hubiere concertado su realización.</w:t>
      </w:r>
    </w:p>
    <w:p w:rsidR="001A74BC" w:rsidRPr="000E5A4A" w:rsidRDefault="001A74BC" w:rsidP="00E4327B">
      <w:pPr>
        <w:numPr>
          <w:ilvl w:val="1"/>
          <w:numId w:val="17"/>
        </w:numPr>
        <w:spacing w:line="288" w:lineRule="auto"/>
        <w:ind w:left="709"/>
        <w:contextualSpacing/>
        <w:jc w:val="left"/>
        <w:rPr>
          <w:rFonts w:ascii="Calibri" w:hAnsi="Calibri"/>
          <w:szCs w:val="22"/>
          <w:lang w:val="es-ES"/>
        </w:rPr>
      </w:pPr>
      <w:r w:rsidRPr="000E5A4A">
        <w:rPr>
          <w:rFonts w:ascii="Calibri" w:hAnsi="Calibri"/>
          <w:szCs w:val="22"/>
          <w:lang w:val="es-ES"/>
        </w:rPr>
        <w:t xml:space="preserve">Impacto de género: </w:t>
      </w:r>
      <w:r w:rsidR="00F76096" w:rsidRPr="000E5A4A">
        <w:rPr>
          <w:rFonts w:ascii="Calibri" w:hAnsi="Calibri"/>
          <w:szCs w:val="22"/>
          <w:lang w:val="es-ES"/>
        </w:rPr>
        <w:t>Positivo</w:t>
      </w:r>
    </w:p>
    <w:p w:rsidR="00F76096" w:rsidRPr="000E5A4A" w:rsidRDefault="001A74BC" w:rsidP="00E4327B">
      <w:pPr>
        <w:numPr>
          <w:ilvl w:val="1"/>
          <w:numId w:val="17"/>
        </w:numPr>
        <w:spacing w:line="288" w:lineRule="auto"/>
        <w:ind w:left="709"/>
        <w:contextualSpacing/>
        <w:jc w:val="left"/>
        <w:rPr>
          <w:rFonts w:ascii="Calibri" w:hAnsi="Calibri"/>
          <w:szCs w:val="22"/>
        </w:rPr>
      </w:pPr>
      <w:r w:rsidRPr="000E5A4A">
        <w:rPr>
          <w:rFonts w:ascii="Calibri" w:hAnsi="Calibri"/>
          <w:szCs w:val="22"/>
          <w:lang w:val="es-ES"/>
        </w:rPr>
        <w:t xml:space="preserve">Actividad económica: </w:t>
      </w:r>
      <w:r w:rsidR="00F76096" w:rsidRPr="000E5A4A">
        <w:rPr>
          <w:rFonts w:ascii="Calibri" w:hAnsi="Calibri"/>
          <w:szCs w:val="22"/>
        </w:rPr>
        <w:t>84.1 Administración pública y de la política económica y social</w:t>
      </w:r>
    </w:p>
    <w:p w:rsidR="001A74BC" w:rsidRPr="000E5A4A" w:rsidRDefault="001A74BC" w:rsidP="00E4327B">
      <w:pPr>
        <w:spacing w:line="288" w:lineRule="auto"/>
        <w:ind w:left="709"/>
        <w:contextualSpacing/>
        <w:jc w:val="left"/>
        <w:rPr>
          <w:rFonts w:ascii="Calibri" w:hAnsi="Calibri"/>
          <w:szCs w:val="22"/>
          <w:lang w:val="es-ES"/>
        </w:rPr>
      </w:pPr>
    </w:p>
    <w:p w:rsidR="001A74BC" w:rsidRPr="000E5A4A" w:rsidRDefault="001A74BC" w:rsidP="00E4327B">
      <w:pPr>
        <w:spacing w:line="288" w:lineRule="auto"/>
        <w:ind w:left="709"/>
        <w:contextualSpacing/>
        <w:rPr>
          <w:rFonts w:ascii="Calibri" w:hAnsi="Calibri"/>
          <w:szCs w:val="22"/>
          <w:lang w:val="es-ES"/>
        </w:rPr>
      </w:pPr>
    </w:p>
    <w:p w:rsidR="001A74BC" w:rsidRPr="000E5A4A" w:rsidRDefault="001A74BC" w:rsidP="00E4327B">
      <w:pPr>
        <w:suppressAutoHyphens/>
        <w:spacing w:line="288" w:lineRule="auto"/>
        <w:rPr>
          <w:rFonts w:ascii="Calibri" w:hAnsi="Calibri" w:cs="Cambria"/>
          <w:b/>
          <w:szCs w:val="22"/>
          <w:lang w:val="es-ES" w:eastAsia="zh-CN"/>
        </w:rPr>
      </w:pPr>
    </w:p>
    <w:p w:rsidR="00941B28" w:rsidRPr="000E5A4A" w:rsidRDefault="00941B28" w:rsidP="00E4327B">
      <w:pPr>
        <w:suppressAutoHyphens/>
        <w:spacing w:line="288" w:lineRule="auto"/>
        <w:rPr>
          <w:rFonts w:ascii="Calibri" w:hAnsi="Calibri" w:cs="Cambria"/>
          <w:b/>
          <w:szCs w:val="22"/>
          <w:lang w:val="es-ES" w:eastAsia="zh-CN"/>
        </w:rPr>
      </w:pPr>
      <w:r w:rsidRPr="000E5A4A">
        <w:rPr>
          <w:rFonts w:ascii="Calibri" w:hAnsi="Calibri" w:cs="Cambria"/>
          <w:b/>
          <w:szCs w:val="22"/>
          <w:lang w:val="es-ES" w:eastAsia="zh-CN"/>
        </w:rPr>
        <w:t>Persona responsable del programa:</w:t>
      </w:r>
    </w:p>
    <w:p w:rsidR="00911C3D" w:rsidRPr="000E5A4A" w:rsidRDefault="00911C3D" w:rsidP="00E4327B">
      <w:pPr>
        <w:suppressAutoHyphens/>
        <w:spacing w:line="288" w:lineRule="auto"/>
        <w:rPr>
          <w:rFonts w:ascii="Calibri" w:eastAsia="Batang" w:hAnsi="Calibri" w:cs="Bookman Old Style"/>
          <w:szCs w:val="22"/>
          <w:lang w:val="es-ES" w:eastAsia="zh-CN"/>
        </w:rPr>
      </w:pPr>
    </w:p>
    <w:p w:rsidR="00941B28" w:rsidRPr="000E5A4A" w:rsidRDefault="00941B28" w:rsidP="00E4327B">
      <w:pPr>
        <w:suppressAutoHyphens/>
        <w:spacing w:line="288" w:lineRule="auto"/>
        <w:rPr>
          <w:rFonts w:ascii="Calibri" w:eastAsia="Batang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 xml:space="preserve">Inmaculada Hernández Baena </w:t>
      </w:r>
      <w:r w:rsidR="00911C3D" w:rsidRPr="000E5A4A">
        <w:rPr>
          <w:rFonts w:ascii="Calibri" w:hAnsi="Calibri" w:cs="Cambria"/>
          <w:szCs w:val="22"/>
          <w:lang w:val="es-ES" w:eastAsia="zh-CN"/>
        </w:rPr>
        <w:tab/>
        <w:t xml:space="preserve">      </w:t>
      </w:r>
      <w:r w:rsidRPr="000E5A4A">
        <w:rPr>
          <w:rFonts w:ascii="Calibri" w:hAnsi="Calibri" w:cs="Cambria"/>
          <w:szCs w:val="22"/>
          <w:lang w:val="es-ES" w:eastAsia="zh-CN"/>
        </w:rPr>
        <w:t>Tfno.: 958 516 962</w:t>
      </w:r>
      <w:r w:rsidR="00911C3D" w:rsidRPr="000E5A4A">
        <w:rPr>
          <w:rFonts w:ascii="Calibri" w:hAnsi="Calibri" w:cs="Cambria"/>
          <w:szCs w:val="22"/>
          <w:lang w:val="es-ES" w:eastAsia="zh-CN"/>
        </w:rPr>
        <w:t xml:space="preserve">        </w:t>
      </w:r>
      <w:r w:rsidRPr="000E5A4A">
        <w:rPr>
          <w:rFonts w:ascii="Calibri" w:hAnsi="Calibri" w:cs="Cambria"/>
          <w:szCs w:val="22"/>
          <w:lang w:val="es-ES" w:eastAsia="zh-CN"/>
        </w:rPr>
        <w:t>Email: casamuseolorca@dipgra.es</w:t>
      </w:r>
    </w:p>
    <w:p w:rsidR="009A20A5" w:rsidRPr="000E5A4A" w:rsidRDefault="009A20A5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F76096" w:rsidRPr="000E5A4A" w:rsidRDefault="00F76096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AC6169" w:rsidRPr="000E5A4A" w:rsidRDefault="00AC6169" w:rsidP="00E4327B">
      <w:pPr>
        <w:pStyle w:val="Sangra2detindependiente"/>
        <w:spacing w:line="288" w:lineRule="auto"/>
        <w:ind w:firstLine="0"/>
        <w:rPr>
          <w:rFonts w:ascii="Calibri" w:hAnsi="Calibri" w:cs="Arial"/>
          <w:szCs w:val="22"/>
        </w:rPr>
      </w:pPr>
    </w:p>
    <w:p w:rsidR="00F76096" w:rsidRPr="000E5A4A" w:rsidRDefault="00F76096" w:rsidP="00E4327B">
      <w:pPr>
        <w:pStyle w:val="Ttulo5"/>
        <w:keepNext/>
        <w:numPr>
          <w:ilvl w:val="4"/>
          <w:numId w:val="0"/>
        </w:numPr>
        <w:tabs>
          <w:tab w:val="num" w:pos="0"/>
        </w:tabs>
        <w:suppressAutoHyphens/>
        <w:spacing w:before="0" w:after="0" w:line="288" w:lineRule="auto"/>
        <w:jc w:val="center"/>
        <w:rPr>
          <w:rFonts w:cs="Bookman Old Style"/>
          <w:i w:val="0"/>
          <w:iCs w:val="0"/>
          <w:sz w:val="24"/>
          <w:szCs w:val="24"/>
          <w:lang w:val="es-ES" w:eastAsia="zh-CN"/>
        </w:rPr>
      </w:pPr>
      <w:r w:rsidRPr="000E5A4A">
        <w:rPr>
          <w:rFonts w:cs="Cambria"/>
          <w:i w:val="0"/>
          <w:iCs w:val="0"/>
          <w:sz w:val="24"/>
          <w:szCs w:val="24"/>
          <w:u w:val="single"/>
          <w:lang w:val="es-ES" w:eastAsia="zh-CN"/>
        </w:rPr>
        <w:lastRenderedPageBreak/>
        <w:t>342E LA MA</w:t>
      </w:r>
      <w:bookmarkStart w:id="0" w:name="_GoBack"/>
      <w:bookmarkEnd w:id="0"/>
      <w:r w:rsidRPr="000E5A4A">
        <w:rPr>
          <w:rFonts w:cs="Cambria"/>
          <w:i w:val="0"/>
          <w:iCs w:val="0"/>
          <w:sz w:val="24"/>
          <w:szCs w:val="24"/>
          <w:u w:val="single"/>
          <w:lang w:val="es-ES" w:eastAsia="zh-CN"/>
        </w:rPr>
        <w:t>LETA SONORA DE FEDERICO GARCÍA LORCA</w:t>
      </w:r>
    </w:p>
    <w:p w:rsidR="00866B12" w:rsidRDefault="00866B12" w:rsidP="00426420">
      <w:pPr>
        <w:keepNext/>
        <w:suppressAutoHyphens/>
        <w:spacing w:line="312" w:lineRule="auto"/>
        <w:outlineLvl w:val="2"/>
        <w:rPr>
          <w:rFonts w:ascii="Calibri" w:hAnsi="Calibri" w:cs="Cambria"/>
          <w:szCs w:val="22"/>
          <w:u w:val="single"/>
          <w:lang w:val="es-ES" w:eastAsia="zh-CN"/>
        </w:rPr>
      </w:pPr>
    </w:p>
    <w:p w:rsidR="00F76096" w:rsidRPr="00A04BC6" w:rsidRDefault="00F76096" w:rsidP="00426420">
      <w:pPr>
        <w:pStyle w:val="Prrafodelista"/>
        <w:keepNext/>
        <w:numPr>
          <w:ilvl w:val="0"/>
          <w:numId w:val="21"/>
        </w:numPr>
        <w:suppressAutoHyphens/>
        <w:spacing w:line="312" w:lineRule="auto"/>
        <w:ind w:left="426" w:hanging="426"/>
        <w:outlineLvl w:val="2"/>
        <w:rPr>
          <w:rFonts w:ascii="Calibri" w:hAnsi="Calibri" w:cs="Cambria"/>
          <w:b/>
          <w:bCs/>
          <w:szCs w:val="22"/>
          <w:lang w:val="es-ES" w:eastAsia="zh-CN"/>
        </w:rPr>
      </w:pPr>
      <w:r w:rsidRPr="00A04BC6">
        <w:rPr>
          <w:rFonts w:ascii="Calibri" w:hAnsi="Calibri" w:cs="Cambria"/>
          <w:b/>
          <w:bCs/>
          <w:szCs w:val="22"/>
          <w:lang w:val="es-ES" w:eastAsia="zh-CN"/>
        </w:rPr>
        <w:t>OBJETO</w:t>
      </w:r>
    </w:p>
    <w:p w:rsidR="00F76096" w:rsidRPr="000E5A4A" w:rsidRDefault="00F76096" w:rsidP="00426420">
      <w:pPr>
        <w:suppressAutoHyphens/>
        <w:spacing w:line="312" w:lineRule="auto"/>
        <w:rPr>
          <w:rFonts w:ascii="Calibri" w:hAnsi="Calibri" w:cs="Cambria"/>
          <w:szCs w:val="22"/>
          <w:lang w:val="es-ES" w:eastAsia="zh-CN"/>
        </w:rPr>
      </w:pPr>
    </w:p>
    <w:p w:rsidR="00F76096" w:rsidRPr="000E5A4A" w:rsidRDefault="00F76096" w:rsidP="00426420">
      <w:pPr>
        <w:suppressAutoHyphens/>
        <w:spacing w:line="312" w:lineRule="auto"/>
        <w:ind w:firstLine="426"/>
        <w:rPr>
          <w:rFonts w:ascii="Calibri" w:hAnsi="Calibri" w:cs="Cambria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>Difusión de una de las facetas más desconocidas de Federico García Lorca, pero no por ello menos importante: su pasión por la música y su interés por conocer, recuperar y difundir la música popular de todos aquellos pueblos, ciudades y países del mundo por donde viajó a lo largo de su corta vida.</w:t>
      </w:r>
    </w:p>
    <w:p w:rsidR="00F76096" w:rsidRPr="000E5A4A" w:rsidRDefault="00F76096" w:rsidP="00426420">
      <w:pPr>
        <w:suppressAutoHyphens/>
        <w:spacing w:line="312" w:lineRule="auto"/>
        <w:ind w:firstLine="708"/>
        <w:rPr>
          <w:rFonts w:ascii="Calibri" w:hAnsi="Calibri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ab/>
      </w:r>
    </w:p>
    <w:p w:rsidR="00F76096" w:rsidRPr="00866B12" w:rsidRDefault="00F76096" w:rsidP="00426420">
      <w:pPr>
        <w:pStyle w:val="Prrafodelista"/>
        <w:keepNext/>
        <w:numPr>
          <w:ilvl w:val="0"/>
          <w:numId w:val="21"/>
        </w:numPr>
        <w:suppressAutoHyphens/>
        <w:spacing w:line="312" w:lineRule="auto"/>
        <w:ind w:left="426" w:hanging="426"/>
        <w:outlineLvl w:val="2"/>
        <w:rPr>
          <w:rFonts w:ascii="Calibri" w:hAnsi="Calibri" w:cs="Cambria"/>
          <w:b/>
          <w:bCs/>
          <w:szCs w:val="22"/>
          <w:lang w:val="es-ES" w:eastAsia="zh-CN"/>
        </w:rPr>
      </w:pPr>
      <w:r w:rsidRPr="000E5A4A">
        <w:rPr>
          <w:rFonts w:ascii="Calibri" w:hAnsi="Calibri" w:cs="Cambria"/>
          <w:b/>
          <w:bCs/>
          <w:szCs w:val="22"/>
          <w:lang w:val="es-ES" w:eastAsia="zh-CN"/>
        </w:rPr>
        <w:t xml:space="preserve">DESCRIPCIÓN </w:t>
      </w:r>
    </w:p>
    <w:p w:rsidR="00F76096" w:rsidRPr="000E5A4A" w:rsidRDefault="00F76096" w:rsidP="00426420">
      <w:pPr>
        <w:suppressAutoHyphens/>
        <w:spacing w:line="312" w:lineRule="auto"/>
        <w:rPr>
          <w:rFonts w:ascii="Calibri" w:hAnsi="Calibri" w:cs="Cambria"/>
          <w:b/>
          <w:bCs/>
          <w:szCs w:val="22"/>
          <w:lang w:val="es-ES" w:eastAsia="zh-CN"/>
        </w:rPr>
      </w:pPr>
    </w:p>
    <w:p w:rsidR="00034C9E" w:rsidRPr="000E5A4A" w:rsidRDefault="00034C9E" w:rsidP="00426420">
      <w:pPr>
        <w:suppressAutoHyphens/>
        <w:spacing w:line="312" w:lineRule="auto"/>
        <w:ind w:firstLine="426"/>
        <w:rPr>
          <w:rFonts w:ascii="Calibri" w:hAnsi="Calibri" w:cs="Cambria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 xml:space="preserve">Taller con una duración de 60 minutos, que ofrecerá en un aula, salón de actos o biblioteca, el músico Manuel Mateo, con su maleta llena de instrumentos tradicionales.  </w:t>
      </w:r>
    </w:p>
    <w:p w:rsidR="00034C9E" w:rsidRPr="000E5A4A" w:rsidRDefault="00034C9E" w:rsidP="00426420">
      <w:pPr>
        <w:suppressAutoHyphens/>
        <w:spacing w:line="312" w:lineRule="auto"/>
        <w:ind w:firstLine="426"/>
        <w:rPr>
          <w:rFonts w:ascii="Calibri" w:hAnsi="Calibri" w:cs="Cambria"/>
          <w:szCs w:val="22"/>
          <w:lang w:val="es-ES" w:eastAsia="zh-CN"/>
        </w:rPr>
      </w:pPr>
    </w:p>
    <w:p w:rsidR="00034C9E" w:rsidRPr="000E5A4A" w:rsidRDefault="00034C9E" w:rsidP="00426420">
      <w:pPr>
        <w:suppressAutoHyphens/>
        <w:spacing w:line="312" w:lineRule="auto"/>
        <w:ind w:firstLine="426"/>
        <w:rPr>
          <w:rFonts w:ascii="Calibri" w:hAnsi="Calibri" w:cs="Cambria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 xml:space="preserve">Tocará y cantará el repertorio popular que Federico García Lorca solía cantar, desde las canciones de cuna que aprendió con las criadas de su casa, pasando por los cantos y las músicas que escuchó con Manuel de Falla en la Alpujarra, o durante sus viajes por Galicia, Cataluña o Castilla, hasta los sones de la Habana o los ritmos negros del jazz de Nueva York. </w:t>
      </w:r>
    </w:p>
    <w:p w:rsidR="00034C9E" w:rsidRPr="000E5A4A" w:rsidRDefault="00034C9E" w:rsidP="00426420">
      <w:pPr>
        <w:suppressAutoHyphens/>
        <w:spacing w:line="312" w:lineRule="auto"/>
        <w:ind w:firstLine="426"/>
        <w:rPr>
          <w:rFonts w:ascii="Calibri" w:hAnsi="Calibri" w:cs="Cambria"/>
          <w:szCs w:val="22"/>
          <w:lang w:val="es-ES" w:eastAsia="zh-CN"/>
        </w:rPr>
      </w:pPr>
    </w:p>
    <w:p w:rsidR="00034C9E" w:rsidRPr="000E5A4A" w:rsidRDefault="00034C9E" w:rsidP="00426420">
      <w:pPr>
        <w:suppressAutoHyphens/>
        <w:spacing w:line="312" w:lineRule="auto"/>
        <w:ind w:firstLine="426"/>
        <w:rPr>
          <w:rFonts w:ascii="Calibri" w:hAnsi="Calibri" w:cs="Cambria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 xml:space="preserve">Manuel Mateo irá intercalando breves explicaciones para introducir cada una de las partes. </w:t>
      </w:r>
    </w:p>
    <w:p w:rsidR="00034C9E" w:rsidRPr="000E5A4A" w:rsidRDefault="00034C9E" w:rsidP="00426420">
      <w:pPr>
        <w:suppressAutoHyphens/>
        <w:spacing w:line="312" w:lineRule="auto"/>
        <w:ind w:firstLine="426"/>
        <w:rPr>
          <w:rFonts w:ascii="Calibri" w:hAnsi="Calibri" w:cs="Cambria"/>
          <w:szCs w:val="22"/>
          <w:lang w:val="es-ES" w:eastAsia="zh-CN"/>
        </w:rPr>
      </w:pPr>
    </w:p>
    <w:p w:rsidR="00F76096" w:rsidRPr="00866B12" w:rsidRDefault="00F76096" w:rsidP="00426420">
      <w:pPr>
        <w:pStyle w:val="Prrafodelista"/>
        <w:keepNext/>
        <w:numPr>
          <w:ilvl w:val="0"/>
          <w:numId w:val="21"/>
        </w:numPr>
        <w:suppressAutoHyphens/>
        <w:spacing w:line="312" w:lineRule="auto"/>
        <w:ind w:left="426" w:hanging="426"/>
        <w:outlineLvl w:val="2"/>
        <w:rPr>
          <w:rFonts w:ascii="Calibri" w:hAnsi="Calibri" w:cs="Cambria"/>
          <w:b/>
          <w:bCs/>
          <w:szCs w:val="22"/>
          <w:lang w:val="es-ES" w:eastAsia="zh-CN"/>
        </w:rPr>
      </w:pPr>
      <w:r w:rsidRPr="000E5A4A">
        <w:rPr>
          <w:rFonts w:ascii="Calibri" w:hAnsi="Calibri" w:cs="Cambria"/>
          <w:b/>
          <w:bCs/>
          <w:szCs w:val="22"/>
          <w:lang w:val="es-ES" w:eastAsia="zh-CN"/>
        </w:rPr>
        <w:t>DESTINATARIOS</w:t>
      </w:r>
    </w:p>
    <w:p w:rsidR="00F76096" w:rsidRPr="000E5A4A" w:rsidRDefault="00F76096" w:rsidP="00426420">
      <w:pPr>
        <w:keepNext/>
        <w:tabs>
          <w:tab w:val="num" w:pos="0"/>
        </w:tabs>
        <w:suppressAutoHyphens/>
        <w:spacing w:line="312" w:lineRule="auto"/>
        <w:outlineLvl w:val="0"/>
        <w:rPr>
          <w:rFonts w:ascii="Calibri" w:eastAsia="Batang" w:hAnsi="Calibri" w:cs="Cambria"/>
          <w:bCs/>
          <w:szCs w:val="22"/>
          <w:lang w:val="es-ES" w:eastAsia="zh-CN"/>
        </w:rPr>
      </w:pPr>
    </w:p>
    <w:p w:rsidR="00F76096" w:rsidRPr="000E5A4A" w:rsidRDefault="00F76096" w:rsidP="00426420">
      <w:pPr>
        <w:keepNext/>
        <w:tabs>
          <w:tab w:val="num" w:pos="0"/>
        </w:tabs>
        <w:suppressAutoHyphens/>
        <w:spacing w:line="312" w:lineRule="auto"/>
        <w:ind w:firstLine="426"/>
        <w:outlineLvl w:val="0"/>
        <w:rPr>
          <w:rFonts w:ascii="Calibri" w:eastAsia="Batang" w:hAnsi="Calibri" w:cs="Bookman Old Style"/>
          <w:b/>
          <w:bCs/>
          <w:szCs w:val="22"/>
          <w:lang w:val="es-ES" w:eastAsia="zh-CN"/>
        </w:rPr>
      </w:pPr>
      <w:r w:rsidRPr="000E5A4A">
        <w:rPr>
          <w:rFonts w:ascii="Calibri" w:eastAsia="Batang" w:hAnsi="Calibri" w:cs="Cambria"/>
          <w:bCs/>
          <w:szCs w:val="22"/>
          <w:lang w:val="es-ES" w:eastAsia="zh-CN"/>
        </w:rPr>
        <w:t>Todos los municipios y entidades locales autónomas</w:t>
      </w:r>
      <w:r w:rsidRPr="000E5A4A">
        <w:t xml:space="preserve"> </w:t>
      </w:r>
      <w:r w:rsidRPr="000E5A4A">
        <w:rPr>
          <w:rFonts w:ascii="Calibri" w:eastAsia="Batang" w:hAnsi="Calibri" w:cs="Cambria"/>
          <w:bCs/>
          <w:szCs w:val="22"/>
          <w:lang w:val="es-ES" w:eastAsia="zh-CN"/>
        </w:rPr>
        <w:t>de la provincia de Granada,</w:t>
      </w:r>
      <w:r w:rsidRPr="000E5A4A">
        <w:t xml:space="preserve"> </w:t>
      </w:r>
      <w:r w:rsidR="00034C9E" w:rsidRPr="000E5A4A">
        <w:t>los cuales</w:t>
      </w:r>
      <w:r w:rsidRPr="000E5A4A">
        <w:rPr>
          <w:rFonts w:ascii="Calibri" w:eastAsia="Batang" w:hAnsi="Calibri" w:cs="Cambria"/>
          <w:bCs/>
          <w:szCs w:val="22"/>
          <w:lang w:val="es-ES" w:eastAsia="zh-CN"/>
        </w:rPr>
        <w:t xml:space="preserve"> lo podrán ofrecer a centros educativos</w:t>
      </w:r>
      <w:r w:rsidR="00034C9E" w:rsidRPr="000E5A4A">
        <w:rPr>
          <w:rFonts w:ascii="Calibri" w:eastAsia="Batang" w:hAnsi="Calibri" w:cs="Cambria"/>
          <w:bCs/>
          <w:szCs w:val="22"/>
          <w:lang w:val="es-ES" w:eastAsia="zh-CN"/>
        </w:rPr>
        <w:t>,</w:t>
      </w:r>
      <w:r w:rsidRPr="000E5A4A">
        <w:rPr>
          <w:rFonts w:ascii="Calibri" w:eastAsia="Batang" w:hAnsi="Calibri" w:cs="Cambria"/>
          <w:bCs/>
          <w:szCs w:val="22"/>
          <w:lang w:val="es-ES" w:eastAsia="zh-CN"/>
        </w:rPr>
        <w:t xml:space="preserve"> orientado a escolares a partir de 5º y 6º de primaria, ESO y Bachillerato</w:t>
      </w:r>
      <w:r w:rsidR="00034C9E" w:rsidRPr="000E5A4A">
        <w:rPr>
          <w:rFonts w:ascii="Calibri" w:eastAsia="Batang" w:hAnsi="Calibri" w:cs="Cambria"/>
          <w:bCs/>
          <w:szCs w:val="22"/>
          <w:lang w:val="es-ES" w:eastAsia="zh-CN"/>
        </w:rPr>
        <w:t>, así como</w:t>
      </w:r>
      <w:r w:rsidRPr="000E5A4A">
        <w:rPr>
          <w:rFonts w:ascii="Calibri" w:eastAsia="Batang" w:hAnsi="Calibri" w:cs="Cambria"/>
          <w:bCs/>
          <w:szCs w:val="22"/>
          <w:lang w:val="es-ES" w:eastAsia="zh-CN"/>
        </w:rPr>
        <w:t xml:space="preserve"> a familias y colectivos del </w:t>
      </w:r>
      <w:r w:rsidR="00034C9E" w:rsidRPr="000E5A4A">
        <w:rPr>
          <w:rFonts w:ascii="Calibri" w:eastAsia="Batang" w:hAnsi="Calibri" w:cs="Cambria"/>
          <w:bCs/>
          <w:szCs w:val="22"/>
          <w:lang w:val="es-ES" w:eastAsia="zh-CN"/>
        </w:rPr>
        <w:t>ente local</w:t>
      </w:r>
      <w:r w:rsidRPr="000E5A4A">
        <w:rPr>
          <w:rFonts w:ascii="Calibri" w:eastAsia="Batang" w:hAnsi="Calibri" w:cs="Cambria"/>
          <w:bCs/>
          <w:szCs w:val="22"/>
          <w:lang w:val="es-ES" w:eastAsia="zh-CN"/>
        </w:rPr>
        <w:t>.</w:t>
      </w:r>
    </w:p>
    <w:p w:rsidR="00F76096" w:rsidRPr="000E5A4A" w:rsidRDefault="00F76096" w:rsidP="00426420">
      <w:pPr>
        <w:keepNext/>
        <w:tabs>
          <w:tab w:val="num" w:pos="0"/>
        </w:tabs>
        <w:suppressAutoHyphens/>
        <w:spacing w:line="312" w:lineRule="auto"/>
        <w:ind w:firstLine="426"/>
        <w:outlineLvl w:val="0"/>
        <w:rPr>
          <w:rFonts w:ascii="Calibri" w:eastAsia="Batang" w:hAnsi="Calibri" w:cs="Cambria"/>
          <w:bCs/>
          <w:szCs w:val="22"/>
          <w:lang w:val="es-ES" w:eastAsia="zh-CN"/>
        </w:rPr>
      </w:pPr>
    </w:p>
    <w:p w:rsidR="00F76096" w:rsidRPr="00866B12" w:rsidRDefault="00F76096" w:rsidP="00426420">
      <w:pPr>
        <w:pStyle w:val="Prrafodelista"/>
        <w:keepNext/>
        <w:numPr>
          <w:ilvl w:val="0"/>
          <w:numId w:val="21"/>
        </w:numPr>
        <w:suppressAutoHyphens/>
        <w:spacing w:line="312" w:lineRule="auto"/>
        <w:ind w:left="426" w:hanging="426"/>
        <w:outlineLvl w:val="2"/>
        <w:rPr>
          <w:rFonts w:ascii="Calibri" w:hAnsi="Calibri" w:cs="Cambria"/>
          <w:b/>
          <w:bCs/>
          <w:szCs w:val="22"/>
          <w:lang w:val="es-ES" w:eastAsia="zh-CN"/>
        </w:rPr>
      </w:pPr>
      <w:r w:rsidRPr="00866B12">
        <w:rPr>
          <w:rFonts w:ascii="Calibri" w:hAnsi="Calibri" w:cs="Cambria"/>
          <w:b/>
          <w:bCs/>
          <w:szCs w:val="22"/>
          <w:lang w:val="es-ES" w:eastAsia="zh-CN"/>
        </w:rPr>
        <w:t xml:space="preserve">FINANCIACIÓN </w:t>
      </w:r>
    </w:p>
    <w:p w:rsidR="00F76096" w:rsidRPr="000E5A4A" w:rsidRDefault="00F76096" w:rsidP="00426420">
      <w:pPr>
        <w:suppressAutoHyphens/>
        <w:spacing w:line="312" w:lineRule="auto"/>
        <w:jc w:val="left"/>
        <w:rPr>
          <w:rFonts w:ascii="Calibri" w:hAnsi="Calibri" w:cs="Cambria"/>
          <w:szCs w:val="22"/>
          <w:lang w:val="es-ES" w:eastAsia="zh-CN"/>
        </w:rPr>
      </w:pPr>
    </w:p>
    <w:p w:rsidR="00F76096" w:rsidRPr="000E5A4A" w:rsidRDefault="00F76096" w:rsidP="00F5021B">
      <w:pPr>
        <w:suppressAutoHyphens/>
        <w:spacing w:line="312" w:lineRule="auto"/>
        <w:ind w:firstLine="426"/>
        <w:rPr>
          <w:rFonts w:ascii="Calibri" w:eastAsia="Batang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 xml:space="preserve">La </w:t>
      </w:r>
      <w:r w:rsidR="00F5021B">
        <w:rPr>
          <w:rFonts w:ascii="Calibri" w:hAnsi="Calibri" w:cs="Cambria"/>
          <w:szCs w:val="22"/>
          <w:lang w:val="es-ES" w:eastAsia="zh-CN"/>
        </w:rPr>
        <w:t>a</w:t>
      </w:r>
      <w:r w:rsidR="00F5021B" w:rsidRPr="00F5021B">
        <w:rPr>
          <w:rFonts w:ascii="Calibri" w:hAnsi="Calibri" w:cs="Cambria"/>
          <w:szCs w:val="22"/>
          <w:lang w:val="es-ES" w:eastAsia="zh-CN"/>
        </w:rPr>
        <w:t>sistencia técnic</w:t>
      </w:r>
      <w:r w:rsidR="00F5021B">
        <w:rPr>
          <w:rFonts w:ascii="Calibri" w:hAnsi="Calibri" w:cs="Cambria"/>
          <w:szCs w:val="22"/>
          <w:lang w:val="es-ES" w:eastAsia="zh-CN"/>
        </w:rPr>
        <w:t>a</w:t>
      </w:r>
      <w:r w:rsidRPr="000E5A4A">
        <w:rPr>
          <w:rFonts w:ascii="Calibri" w:hAnsi="Calibri" w:cs="Cambria"/>
          <w:szCs w:val="22"/>
          <w:lang w:val="es-ES" w:eastAsia="zh-CN"/>
        </w:rPr>
        <w:t xml:space="preserve"> de la Diputación se valorará</w:t>
      </w:r>
      <w:r w:rsidR="00F5021B">
        <w:rPr>
          <w:rFonts w:ascii="Calibri" w:hAnsi="Calibri" w:cs="Cambria"/>
          <w:szCs w:val="22"/>
          <w:lang w:val="es-ES" w:eastAsia="zh-CN"/>
        </w:rPr>
        <w:t xml:space="preserve"> en</w:t>
      </w:r>
      <w:r w:rsidRPr="000E5A4A">
        <w:rPr>
          <w:rFonts w:ascii="Calibri" w:hAnsi="Calibri" w:cs="Cambria"/>
          <w:szCs w:val="22"/>
          <w:lang w:val="es-ES" w:eastAsia="zh-CN"/>
        </w:rPr>
        <w:t xml:space="preserve"> </w:t>
      </w:r>
      <w:r w:rsidR="00034C9E" w:rsidRPr="000E5A4A">
        <w:rPr>
          <w:rFonts w:ascii="Calibri" w:hAnsi="Calibri" w:cs="Cambria"/>
          <w:szCs w:val="22"/>
          <w:lang w:val="es-ES" w:eastAsia="zh-CN"/>
        </w:rPr>
        <w:t>250</w:t>
      </w:r>
      <w:r w:rsidRPr="000E5A4A">
        <w:rPr>
          <w:rFonts w:ascii="Calibri" w:hAnsi="Calibri" w:cs="Cambria"/>
          <w:szCs w:val="22"/>
          <w:lang w:val="es-ES" w:eastAsia="zh-CN"/>
        </w:rPr>
        <w:t xml:space="preserve"> euros.</w:t>
      </w:r>
    </w:p>
    <w:p w:rsidR="00F76096" w:rsidRPr="000E5A4A" w:rsidRDefault="00F76096" w:rsidP="00426420">
      <w:pPr>
        <w:suppressAutoHyphens/>
        <w:spacing w:line="312" w:lineRule="auto"/>
        <w:ind w:left="1080"/>
        <w:rPr>
          <w:rFonts w:ascii="Calibri" w:eastAsia="Batang" w:hAnsi="Calibri" w:cs="Bookman Old Style"/>
          <w:szCs w:val="22"/>
          <w:lang w:val="es-ES" w:eastAsia="zh-CN"/>
        </w:rPr>
      </w:pPr>
      <w:r w:rsidRPr="000E5A4A">
        <w:rPr>
          <w:rFonts w:ascii="Calibri" w:eastAsia="Cambria" w:hAnsi="Calibri" w:cs="Cambria"/>
          <w:szCs w:val="22"/>
          <w:lang w:val="es-ES" w:eastAsia="zh-CN"/>
        </w:rPr>
        <w:t xml:space="preserve"> </w:t>
      </w:r>
    </w:p>
    <w:p w:rsidR="00F76096" w:rsidRPr="00866B12" w:rsidRDefault="00F76096" w:rsidP="00426420">
      <w:pPr>
        <w:pStyle w:val="Prrafodelista"/>
        <w:keepNext/>
        <w:numPr>
          <w:ilvl w:val="0"/>
          <w:numId w:val="21"/>
        </w:numPr>
        <w:suppressAutoHyphens/>
        <w:spacing w:line="312" w:lineRule="auto"/>
        <w:ind w:left="426" w:hanging="426"/>
        <w:outlineLvl w:val="2"/>
        <w:rPr>
          <w:rFonts w:ascii="Calibri" w:hAnsi="Calibri" w:cs="Cambria"/>
          <w:b/>
          <w:bCs/>
          <w:szCs w:val="22"/>
          <w:lang w:val="es-ES" w:eastAsia="zh-CN"/>
        </w:rPr>
      </w:pPr>
      <w:r w:rsidRPr="00866B12">
        <w:rPr>
          <w:rFonts w:ascii="Calibri" w:hAnsi="Calibri" w:cs="Cambria"/>
          <w:b/>
          <w:bCs/>
          <w:szCs w:val="22"/>
          <w:lang w:val="es-ES" w:eastAsia="zh-CN"/>
        </w:rPr>
        <w:t>CRITERIOS DE VALORACIÓN</w:t>
      </w:r>
    </w:p>
    <w:p w:rsidR="00F76096" w:rsidRPr="000E5A4A" w:rsidRDefault="00F76096" w:rsidP="00426420">
      <w:pPr>
        <w:widowControl w:val="0"/>
        <w:autoSpaceDE w:val="0"/>
        <w:autoSpaceDN w:val="0"/>
        <w:adjustRightInd w:val="0"/>
        <w:spacing w:line="312" w:lineRule="auto"/>
        <w:rPr>
          <w:rFonts w:ascii="Calibri" w:hAnsi="Calibri" w:cs="Verdana"/>
          <w:szCs w:val="22"/>
          <w:lang w:val="es-ES"/>
        </w:rPr>
      </w:pPr>
    </w:p>
    <w:p w:rsidR="00F76096" w:rsidRPr="000E5A4A" w:rsidRDefault="00F76096" w:rsidP="00E4327B">
      <w:pPr>
        <w:spacing w:line="288" w:lineRule="auto"/>
        <w:ind w:firstLine="360"/>
        <w:rPr>
          <w:rFonts w:ascii="Calibri" w:hAnsi="Calibri" w:cs="Calibri"/>
          <w:szCs w:val="22"/>
          <w:lang w:val="es-ES"/>
        </w:rPr>
      </w:pPr>
      <w:r w:rsidRPr="000E5A4A">
        <w:rPr>
          <w:rFonts w:ascii="Calibri" w:hAnsi="Calibri" w:cs="Calibri"/>
          <w:szCs w:val="22"/>
          <w:lang w:val="es-ES"/>
        </w:rPr>
        <w:t>Para la Valoración de las solicitudes, se atenderá a los criterios básicos de valoración establecidos en el artículo 5 de la Ordenanza Reguladora de la Cooperación Local mediante Concertación de la Excma. Diputación Provincial de Granada.</w:t>
      </w:r>
    </w:p>
    <w:p w:rsidR="00F76096" w:rsidRPr="000E5A4A" w:rsidRDefault="00F76096" w:rsidP="00E4327B">
      <w:pPr>
        <w:spacing w:line="288" w:lineRule="auto"/>
        <w:ind w:left="360" w:firstLine="397"/>
        <w:rPr>
          <w:rFonts w:ascii="Calibri" w:hAnsi="Calibri" w:cs="Calibri"/>
          <w:szCs w:val="22"/>
          <w:lang w:val="es-ES"/>
        </w:rPr>
      </w:pPr>
    </w:p>
    <w:p w:rsidR="00F76096" w:rsidRPr="000E5A4A" w:rsidRDefault="00F76096" w:rsidP="00E4327B">
      <w:pPr>
        <w:spacing w:line="288" w:lineRule="auto"/>
        <w:ind w:firstLine="397"/>
        <w:jc w:val="left"/>
        <w:rPr>
          <w:rFonts w:cs="Arial"/>
          <w:sz w:val="10"/>
          <w:szCs w:val="24"/>
          <w:lang w:val="es-ES"/>
        </w:rPr>
      </w:pPr>
      <w:r w:rsidRPr="000E5A4A">
        <w:rPr>
          <w:rFonts w:ascii="Calibri" w:hAnsi="Calibri" w:cs="Calibri"/>
          <w:szCs w:val="22"/>
          <w:lang w:val="es-ES"/>
        </w:rPr>
        <w:t>Así mismo se establecen como criterios específicos de este programa, los siguientes:</w:t>
      </w:r>
      <w:r w:rsidRPr="000E5A4A">
        <w:rPr>
          <w:rFonts w:cs="Arial"/>
          <w:sz w:val="10"/>
          <w:szCs w:val="24"/>
          <w:lang w:val="es-ES"/>
        </w:rPr>
        <w:t xml:space="preserve"> </w:t>
      </w:r>
    </w:p>
    <w:p w:rsidR="00F76096" w:rsidRPr="000E5A4A" w:rsidRDefault="00F76096" w:rsidP="00E4327B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Verdana"/>
          <w:szCs w:val="22"/>
          <w:lang w:val="es-ES"/>
        </w:rPr>
      </w:pPr>
    </w:p>
    <w:p w:rsidR="00F76096" w:rsidRPr="000E5A4A" w:rsidRDefault="00F76096" w:rsidP="00E4327B">
      <w:pPr>
        <w:numPr>
          <w:ilvl w:val="0"/>
          <w:numId w:val="15"/>
        </w:numPr>
        <w:tabs>
          <w:tab w:val="left" w:pos="0"/>
        </w:tabs>
        <w:spacing w:line="288" w:lineRule="auto"/>
        <w:jc w:val="left"/>
        <w:rPr>
          <w:rFonts w:ascii="Calibri" w:hAnsi="Calibri"/>
          <w:szCs w:val="22"/>
          <w:lang w:val="es-ES"/>
        </w:rPr>
      </w:pPr>
      <w:r w:rsidRPr="000E5A4A">
        <w:rPr>
          <w:rFonts w:ascii="Calibri" w:hAnsi="Calibri"/>
          <w:szCs w:val="22"/>
          <w:lang w:val="es-ES"/>
        </w:rPr>
        <w:t xml:space="preserve">Interés por la actividad, en función del orden de prioridad que se indique. </w:t>
      </w:r>
    </w:p>
    <w:p w:rsidR="00F76096" w:rsidRPr="000E5A4A" w:rsidRDefault="00F76096" w:rsidP="00E4327B">
      <w:pPr>
        <w:numPr>
          <w:ilvl w:val="0"/>
          <w:numId w:val="15"/>
        </w:numPr>
        <w:tabs>
          <w:tab w:val="left" w:pos="0"/>
        </w:tabs>
        <w:spacing w:line="288" w:lineRule="auto"/>
        <w:jc w:val="left"/>
        <w:rPr>
          <w:rFonts w:ascii="Calibri" w:hAnsi="Calibri"/>
          <w:szCs w:val="22"/>
          <w:lang w:val="es-ES"/>
        </w:rPr>
      </w:pPr>
      <w:r w:rsidRPr="000E5A4A">
        <w:rPr>
          <w:rFonts w:ascii="Calibri" w:hAnsi="Calibri"/>
          <w:szCs w:val="22"/>
          <w:lang w:val="es-ES"/>
        </w:rPr>
        <w:lastRenderedPageBreak/>
        <w:t>Se tendrá en cuenta los municipios de menor capacidad económica y de gestión, siempre que se denote el interés por el programa.</w:t>
      </w:r>
    </w:p>
    <w:p w:rsidR="00F76096" w:rsidRPr="000E5A4A" w:rsidRDefault="00F76096" w:rsidP="00E4327B">
      <w:pPr>
        <w:spacing w:line="288" w:lineRule="auto"/>
        <w:ind w:left="709"/>
        <w:contextualSpacing/>
        <w:rPr>
          <w:rFonts w:ascii="Calibri" w:hAnsi="Calibri"/>
          <w:szCs w:val="22"/>
          <w:lang w:val="es-ES"/>
        </w:rPr>
      </w:pPr>
    </w:p>
    <w:p w:rsidR="00F76096" w:rsidRPr="000E5A4A" w:rsidRDefault="00F76096" w:rsidP="00E4327B">
      <w:pPr>
        <w:suppressAutoHyphens/>
        <w:spacing w:line="288" w:lineRule="auto"/>
        <w:rPr>
          <w:rFonts w:ascii="Calibri" w:hAnsi="Calibri" w:cs="Cambria"/>
          <w:b/>
          <w:szCs w:val="22"/>
          <w:lang w:val="es-ES" w:eastAsia="zh-CN"/>
        </w:rPr>
      </w:pPr>
    </w:p>
    <w:p w:rsidR="00F76096" w:rsidRPr="000E5A4A" w:rsidRDefault="00F76096" w:rsidP="00E4327B">
      <w:pPr>
        <w:suppressAutoHyphens/>
        <w:spacing w:line="288" w:lineRule="auto"/>
        <w:rPr>
          <w:rFonts w:ascii="Calibri" w:hAnsi="Calibri" w:cs="Cambria"/>
          <w:b/>
          <w:szCs w:val="22"/>
          <w:lang w:val="es-ES" w:eastAsia="zh-CN"/>
        </w:rPr>
      </w:pPr>
      <w:r w:rsidRPr="000E5A4A">
        <w:rPr>
          <w:rFonts w:ascii="Calibri" w:hAnsi="Calibri" w:cs="Cambria"/>
          <w:b/>
          <w:szCs w:val="22"/>
          <w:lang w:val="es-ES" w:eastAsia="zh-CN"/>
        </w:rPr>
        <w:t>Persona responsable del programa:</w:t>
      </w:r>
    </w:p>
    <w:p w:rsidR="00F76096" w:rsidRPr="000E5A4A" w:rsidRDefault="00F76096" w:rsidP="00E4327B">
      <w:pPr>
        <w:suppressAutoHyphens/>
        <w:spacing w:line="288" w:lineRule="auto"/>
        <w:rPr>
          <w:rFonts w:ascii="Calibri" w:eastAsia="Batang" w:hAnsi="Calibri" w:cs="Bookman Old Style"/>
          <w:szCs w:val="22"/>
          <w:lang w:val="es-ES" w:eastAsia="zh-CN"/>
        </w:rPr>
      </w:pPr>
    </w:p>
    <w:p w:rsidR="009A20A5" w:rsidRPr="00426420" w:rsidRDefault="00F76096" w:rsidP="00426420">
      <w:pPr>
        <w:suppressAutoHyphens/>
        <w:spacing w:line="288" w:lineRule="auto"/>
        <w:rPr>
          <w:rFonts w:ascii="Calibri" w:eastAsia="Batang" w:hAnsi="Calibri" w:cs="Bookman Old Style"/>
          <w:szCs w:val="22"/>
          <w:lang w:val="es-ES" w:eastAsia="zh-CN"/>
        </w:rPr>
      </w:pPr>
      <w:r w:rsidRPr="000E5A4A">
        <w:rPr>
          <w:rFonts w:ascii="Calibri" w:hAnsi="Calibri" w:cs="Cambria"/>
          <w:szCs w:val="22"/>
          <w:lang w:val="es-ES" w:eastAsia="zh-CN"/>
        </w:rPr>
        <w:t xml:space="preserve">Inmaculada Hernández Baena </w:t>
      </w:r>
      <w:r w:rsidRPr="000E5A4A">
        <w:rPr>
          <w:rFonts w:ascii="Calibri" w:hAnsi="Calibri" w:cs="Cambria"/>
          <w:szCs w:val="22"/>
          <w:lang w:val="es-ES" w:eastAsia="zh-CN"/>
        </w:rPr>
        <w:tab/>
        <w:t xml:space="preserve">      Tfno.: 958 516 962        Email: casamuseolorca@dipgra.es</w:t>
      </w:r>
    </w:p>
    <w:sectPr w:rsidR="009A20A5" w:rsidRPr="00426420" w:rsidSect="00941B28">
      <w:pgSz w:w="11906" w:h="16838" w:code="9"/>
      <w:pgMar w:top="1985" w:right="1418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6E" w:rsidRDefault="005F4B6E">
      <w:pPr>
        <w:spacing w:line="240" w:lineRule="auto"/>
      </w:pPr>
      <w:r>
        <w:separator/>
      </w:r>
    </w:p>
  </w:endnote>
  <w:endnote w:type="continuationSeparator" w:id="0">
    <w:p w:rsidR="005F4B6E" w:rsidRDefault="005F4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6E" w:rsidRDefault="005F4B6E">
      <w:pPr>
        <w:spacing w:line="240" w:lineRule="auto"/>
      </w:pPr>
      <w:r>
        <w:separator/>
      </w:r>
    </w:p>
  </w:footnote>
  <w:footnote w:type="continuationSeparator" w:id="0">
    <w:p w:rsidR="005F4B6E" w:rsidRDefault="005F4B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  <w:color w:val="auto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  <w:color w:val="0000FF"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86A5DB2"/>
    <w:name w:val="WW8Num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  <w:color w:val="0000FF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  <w:color w:val="0000FF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  <w:szCs w:val="22"/>
      </w:rPr>
    </w:lvl>
  </w:abstractNum>
  <w:abstractNum w:abstractNumId="5" w15:restartNumberingAfterBreak="0">
    <w:nsid w:val="00000006"/>
    <w:multiLevelType w:val="singleLevel"/>
    <w:tmpl w:val="3E2EECF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6" w15:restartNumberingAfterBreak="0">
    <w:nsid w:val="104E3F4E"/>
    <w:multiLevelType w:val="hybridMultilevel"/>
    <w:tmpl w:val="8D98A870"/>
    <w:lvl w:ilvl="0" w:tplc="529A683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" w:hAnsi="Times New Roman" w:cs="Times New Roman" w:hint="default"/>
      </w:rPr>
    </w:lvl>
    <w:lvl w:ilvl="1" w:tplc="6E0A027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161A2F"/>
    <w:multiLevelType w:val="hybridMultilevel"/>
    <w:tmpl w:val="87AA1B74"/>
    <w:lvl w:ilvl="0" w:tplc="1CB0D5FA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D7537"/>
    <w:multiLevelType w:val="hybridMultilevel"/>
    <w:tmpl w:val="DAA0C4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87DB8"/>
    <w:multiLevelType w:val="hybridMultilevel"/>
    <w:tmpl w:val="D6D0659A"/>
    <w:lvl w:ilvl="0" w:tplc="5B58B5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F28D9"/>
    <w:multiLevelType w:val="hybridMultilevel"/>
    <w:tmpl w:val="7752068C"/>
    <w:lvl w:ilvl="0" w:tplc="9E2A5C0E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9A72ADD"/>
    <w:multiLevelType w:val="hybridMultilevel"/>
    <w:tmpl w:val="46B864C6"/>
    <w:lvl w:ilvl="0" w:tplc="0C0A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EA64541"/>
    <w:multiLevelType w:val="hybridMultilevel"/>
    <w:tmpl w:val="16DC78A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777EE3"/>
    <w:multiLevelType w:val="hybridMultilevel"/>
    <w:tmpl w:val="1C5E96B2"/>
    <w:lvl w:ilvl="0" w:tplc="380EF608">
      <w:start w:val="1"/>
      <w:numFmt w:val="decimal"/>
      <w:lvlText w:val="%1."/>
      <w:lvlJc w:val="left"/>
      <w:pPr>
        <w:ind w:left="360" w:hanging="360"/>
      </w:pPr>
      <w:rPr>
        <w:rFonts w:hint="default"/>
        <w:color w:val="70AD47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A330F"/>
    <w:multiLevelType w:val="hybridMultilevel"/>
    <w:tmpl w:val="C9B81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E4E04"/>
    <w:multiLevelType w:val="hybridMultilevel"/>
    <w:tmpl w:val="98BE2392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42762"/>
    <w:multiLevelType w:val="hybridMultilevel"/>
    <w:tmpl w:val="733E7BB4"/>
    <w:lvl w:ilvl="0" w:tplc="3AA43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F175D8"/>
    <w:multiLevelType w:val="hybridMultilevel"/>
    <w:tmpl w:val="88604056"/>
    <w:lvl w:ilvl="0" w:tplc="B694BD58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18" w15:restartNumberingAfterBreak="0">
    <w:nsid w:val="723231A4"/>
    <w:multiLevelType w:val="hybridMultilevel"/>
    <w:tmpl w:val="4112DB3C"/>
    <w:lvl w:ilvl="0" w:tplc="DE666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71133"/>
    <w:multiLevelType w:val="hybridMultilevel"/>
    <w:tmpl w:val="1D78CC32"/>
    <w:lvl w:ilvl="0" w:tplc="8A824632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D6030"/>
    <w:multiLevelType w:val="hybridMultilevel"/>
    <w:tmpl w:val="BCB2817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16"/>
  </w:num>
  <w:num w:numId="6">
    <w:abstractNumId w:val="6"/>
  </w:num>
  <w:num w:numId="7">
    <w:abstractNumId w:val="7"/>
  </w:num>
  <w:num w:numId="8">
    <w:abstractNumId w:val="14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0"/>
  </w:num>
  <w:num w:numId="15">
    <w:abstractNumId w:val="20"/>
  </w:num>
  <w:num w:numId="16">
    <w:abstractNumId w:val="13"/>
  </w:num>
  <w:num w:numId="17">
    <w:abstractNumId w:val="15"/>
  </w:num>
  <w:num w:numId="18">
    <w:abstractNumId w:val="19"/>
  </w:num>
  <w:num w:numId="19">
    <w:abstractNumId w:val="18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02"/>
    <w:rsid w:val="00034C9E"/>
    <w:rsid w:val="000E5A4A"/>
    <w:rsid w:val="001A74BC"/>
    <w:rsid w:val="0034348D"/>
    <w:rsid w:val="003C6802"/>
    <w:rsid w:val="00426420"/>
    <w:rsid w:val="0047232E"/>
    <w:rsid w:val="00532AD2"/>
    <w:rsid w:val="005C387A"/>
    <w:rsid w:val="005F4B6E"/>
    <w:rsid w:val="00602381"/>
    <w:rsid w:val="00866B12"/>
    <w:rsid w:val="008F552B"/>
    <w:rsid w:val="00911C3D"/>
    <w:rsid w:val="00941B28"/>
    <w:rsid w:val="009A20A5"/>
    <w:rsid w:val="00A021EC"/>
    <w:rsid w:val="00A04BC6"/>
    <w:rsid w:val="00A5166F"/>
    <w:rsid w:val="00AC6169"/>
    <w:rsid w:val="00C442C5"/>
    <w:rsid w:val="00E4327B"/>
    <w:rsid w:val="00F360C2"/>
    <w:rsid w:val="00F5021B"/>
    <w:rsid w:val="00F66702"/>
    <w:rsid w:val="00F7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F08D71"/>
  <w15:chartTrackingRefBased/>
  <w15:docId w15:val="{BFDD1B8C-4298-49FE-89F9-A608DEBF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rFonts w:ascii="Bookman Old Style" w:hAnsi="Bookman Old Style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spacing w:line="240" w:lineRule="auto"/>
      <w:jc w:val="left"/>
      <w:outlineLvl w:val="0"/>
    </w:pPr>
    <w:rPr>
      <w:rFonts w:eastAsia="Batang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spacing w:line="240" w:lineRule="auto"/>
      <w:outlineLvl w:val="1"/>
    </w:pPr>
    <w:rPr>
      <w:rFonts w:eastAsia="Batang"/>
      <w:b/>
      <w:bCs/>
      <w:sz w:val="24"/>
      <w:szCs w:val="24"/>
      <w:lang w:val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">
    <w:name w:val="Puesto"/>
    <w:basedOn w:val="Normal"/>
    <w:qFormat/>
    <w:pPr>
      <w:spacing w:line="240" w:lineRule="auto"/>
      <w:jc w:val="center"/>
    </w:pPr>
    <w:rPr>
      <w:rFonts w:ascii="Times New Roman" w:hAnsi="Times New Roman"/>
      <w:b/>
      <w:bCs/>
      <w:sz w:val="28"/>
      <w:szCs w:val="24"/>
      <w:lang w:val="es-ES"/>
    </w:rPr>
  </w:style>
  <w:style w:type="paragraph" w:styleId="Sangradetextonormal">
    <w:name w:val="Body Text Indent"/>
    <w:basedOn w:val="Normal"/>
    <w:pPr>
      <w:ind w:firstLine="360"/>
    </w:pPr>
    <w:rPr>
      <w:rFonts w:eastAsia="Batang"/>
      <w:szCs w:val="24"/>
      <w:lang w:val="es-ES"/>
    </w:rPr>
  </w:style>
  <w:style w:type="paragraph" w:styleId="Sangra2detindependiente">
    <w:name w:val="Body Text Indent 2"/>
    <w:basedOn w:val="Normal"/>
    <w:pPr>
      <w:ind w:firstLine="426"/>
    </w:pPr>
    <w:rPr>
      <w:lang w:val="es-ES"/>
    </w:rPr>
  </w:style>
  <w:style w:type="character" w:styleId="Hipervnculo">
    <w:name w:val="Hyperlink"/>
    <w:rPr>
      <w:color w:val="0000FF"/>
      <w:u w:val="single"/>
    </w:rPr>
  </w:style>
  <w:style w:type="character" w:customStyle="1" w:styleId="Ttulo3Car">
    <w:name w:val="Título 3 Car"/>
    <w:link w:val="Ttulo3"/>
    <w:semiHidden/>
    <w:rPr>
      <w:rFonts w:ascii="Calibri Light" w:eastAsia="Times New Roman" w:hAnsi="Calibri Light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semiHidden/>
    <w:rPr>
      <w:rFonts w:ascii="Calibri" w:eastAsia="Times New Roman" w:hAnsi="Calibri" w:cs="Times New Roman"/>
      <w:b/>
      <w:bCs/>
      <w:sz w:val="28"/>
      <w:szCs w:val="28"/>
      <w:lang w:val="es-ES_tradnl"/>
    </w:rPr>
  </w:style>
  <w:style w:type="character" w:customStyle="1" w:styleId="Ttulo5Car">
    <w:name w:val="Título 5 Car"/>
    <w:link w:val="Ttulo5"/>
    <w:rPr>
      <w:rFonts w:ascii="Calibri" w:eastAsia="Times New Roman" w:hAnsi="Calibri" w:cs="Times New Roman"/>
      <w:b/>
      <w:bCs/>
      <w:i/>
      <w:iCs/>
      <w:sz w:val="26"/>
      <w:szCs w:val="26"/>
      <w:lang w:val="es-ES_tradnl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Pr>
      <w:rFonts w:ascii="Bookman Old Style" w:hAnsi="Bookman Old Style"/>
      <w:sz w:val="22"/>
      <w:lang w:val="es-ES_tradnl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Pr>
      <w:rFonts w:ascii="Bookman Old Style" w:hAnsi="Bookman Old Style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_MERCE@dipg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1589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341 PROGRAMA “LORCA VISITA</vt:lpstr>
    </vt:vector>
  </TitlesOfParts>
  <Company>Diputación de Granada</Company>
  <LinksUpToDate>false</LinksUpToDate>
  <CharactersWithSpaces>9978</CharactersWithSpaces>
  <SharedDoc>false</SharedDoc>
  <HLinks>
    <vt:vector size="6" baseType="variant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mailto:GL_MERCE@dipgra.es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341 PROGRAMA “LORCA VISITA</dc:title>
  <dc:subject/>
  <dc:creator>Sistemas de Información</dc:creator>
  <cp:keywords/>
  <dc:description/>
  <cp:lastModifiedBy>BURGOS RODRIGUEZ, VICTOR DAVID</cp:lastModifiedBy>
  <cp:revision>7</cp:revision>
  <cp:lastPrinted>2017-04-04T08:08:00Z</cp:lastPrinted>
  <dcterms:created xsi:type="dcterms:W3CDTF">2019-08-01T07:26:00Z</dcterms:created>
  <dcterms:modified xsi:type="dcterms:W3CDTF">2019-09-09T10:44:00Z</dcterms:modified>
</cp:coreProperties>
</file>