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34" w:rsidRDefault="00ED6134" w:rsidP="00CF4176">
      <w:pPr>
        <w:pStyle w:val="Textbody"/>
        <w:spacing w:line="288" w:lineRule="auto"/>
        <w:rPr>
          <w:rFonts w:ascii="Calibri" w:hAnsi="Calibri"/>
          <w:sz w:val="22"/>
          <w:szCs w:val="22"/>
        </w:rPr>
      </w:pPr>
      <w:r w:rsidRPr="00625FB4">
        <w:rPr>
          <w:noProof/>
          <w:lang w:eastAsia="es-ES"/>
        </w:rPr>
        <mc:AlternateContent>
          <mc:Choice Requires="wps">
            <w:drawing>
              <wp:anchor distT="0" distB="0" distL="114300" distR="114300" simplePos="0" relativeHeight="251658240" behindDoc="0" locked="0" layoutInCell="1" allowOverlap="1">
                <wp:simplePos x="0" y="0"/>
                <wp:positionH relativeFrom="column">
                  <wp:posOffset>191937</wp:posOffset>
                </wp:positionH>
                <wp:positionV relativeFrom="paragraph">
                  <wp:posOffset>12700</wp:posOffset>
                </wp:positionV>
                <wp:extent cx="5262245" cy="580390"/>
                <wp:effectExtent l="5080" t="12700" r="9525" b="6985"/>
                <wp:wrapSquare wrapText="bothSides"/>
                <wp:docPr id="1" name="Marc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580390"/>
                        </a:xfrm>
                        <a:prstGeom prst="rect">
                          <a:avLst/>
                        </a:prstGeom>
                        <a:solidFill>
                          <a:srgbClr val="D8D8D8"/>
                        </a:solidFill>
                        <a:ln w="6477">
                          <a:solidFill>
                            <a:srgbClr val="000000"/>
                          </a:solidFill>
                          <a:miter lim="800000"/>
                          <a:headEnd/>
                          <a:tailEnd/>
                        </a:ln>
                      </wps:spPr>
                      <wps:txbx>
                        <w:txbxContent>
                          <w:p w:rsidR="006A3034" w:rsidRPr="001C6A1D" w:rsidRDefault="006A3034" w:rsidP="001C6A1D">
                            <w:pPr>
                              <w:pStyle w:val="Ttulo"/>
                              <w:tabs>
                                <w:tab w:val="left" w:pos="9180"/>
                              </w:tabs>
                              <w:ind w:left="1800" w:right="825" w:hanging="1080"/>
                              <w:rPr>
                                <w:rFonts w:ascii="Calibri" w:hAnsi="Calibri"/>
                                <w:i/>
                                <w:sz w:val="24"/>
                              </w:rPr>
                            </w:pPr>
                            <w:r w:rsidRPr="001C6A1D">
                              <w:rPr>
                                <w:rFonts w:ascii="Calibri" w:hAnsi="Calibri"/>
                                <w:i/>
                                <w:sz w:val="24"/>
                              </w:rPr>
                              <w:t>13 PROGRAMAS DE MEDIO AMBIENTE</w:t>
                            </w:r>
                          </w:p>
                          <w:p w:rsidR="006A3034" w:rsidRPr="001C6A1D" w:rsidRDefault="006A3034" w:rsidP="001C6A1D">
                            <w:pPr>
                              <w:pStyle w:val="Ttulo"/>
                              <w:tabs>
                                <w:tab w:val="left" w:pos="9180"/>
                              </w:tabs>
                              <w:ind w:left="1800" w:right="825" w:hanging="1080"/>
                              <w:rPr>
                                <w:rFonts w:ascii="Calibri" w:hAnsi="Calibri"/>
                                <w:i/>
                                <w:sz w:val="24"/>
                              </w:rPr>
                            </w:pPr>
                            <w:r w:rsidRPr="001C6A1D">
                              <w:rPr>
                                <w:rFonts w:ascii="Calibri" w:hAnsi="Calibri"/>
                                <w:i/>
                                <w:sz w:val="24"/>
                              </w:rPr>
                              <w:t>EJERCICIOS 20</w:t>
                            </w:r>
                            <w:r w:rsidR="00F26E82">
                              <w:rPr>
                                <w:rFonts w:ascii="Calibri" w:hAnsi="Calibri"/>
                                <w:i/>
                                <w:sz w:val="24"/>
                              </w:rPr>
                              <w:t>20</w:t>
                            </w:r>
                            <w:r w:rsidRPr="001C6A1D">
                              <w:rPr>
                                <w:rFonts w:ascii="Calibri" w:hAnsi="Calibri"/>
                                <w:i/>
                                <w:sz w:val="24"/>
                              </w:rPr>
                              <w:t>-20</w:t>
                            </w:r>
                            <w:r w:rsidR="00F26E82">
                              <w:rPr>
                                <w:rFonts w:ascii="Calibri" w:hAnsi="Calibri"/>
                                <w:i/>
                                <w:sz w:val="24"/>
                              </w:rPr>
                              <w:t>21</w:t>
                            </w:r>
                          </w:p>
                        </w:txbxContent>
                      </wps:txbx>
                      <wps:bodyPr rot="0" vert="horz" wrap="square" lIns="94742" tIns="49022" rIns="94742" bIns="49022"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arco1" o:spid="_x0000_s1026" type="#_x0000_t202" style="position:absolute;left:0;text-align:left;margin-left:15.1pt;margin-top:1pt;width:414.3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" fillcolor="#d8d8d8" strokeweight=".51pt">
                <v:textbox inset="7.46pt,3.86pt,7.46pt,3.86pt">
                  <w:txbxContent>
                    <w:p w:rsidR="006A3034" w:rsidRPr="001C6A1D" w:rsidRDefault="006A3034" w:rsidP="001C6A1D">
                      <w:pPr>
                        <w:pStyle w:val="Ttulo"/>
                        <w:tabs>
                          <w:tab w:val="left" w:pos="9180"/>
                        </w:tabs>
                        <w:ind w:left="1800" w:right="825" w:hanging="1080"/>
                        <w:rPr>
                          <w:rFonts w:ascii="Calibri" w:hAnsi="Calibri"/>
                          <w:i/>
                          <w:sz w:val="24"/>
                        </w:rPr>
                      </w:pPr>
                      <w:r w:rsidRPr="001C6A1D">
                        <w:rPr>
                          <w:rFonts w:ascii="Calibri" w:hAnsi="Calibri"/>
                          <w:i/>
                          <w:sz w:val="24"/>
                        </w:rPr>
                        <w:t>13 PROGRAMAS DE MEDIO AMBIENTE</w:t>
                      </w:r>
                    </w:p>
                    <w:p w:rsidR="006A3034" w:rsidRPr="001C6A1D" w:rsidRDefault="006A3034" w:rsidP="001C6A1D">
                      <w:pPr>
                        <w:pStyle w:val="Ttulo"/>
                        <w:tabs>
                          <w:tab w:val="left" w:pos="9180"/>
                        </w:tabs>
                        <w:ind w:left="1800" w:right="825" w:hanging="1080"/>
                        <w:rPr>
                          <w:rFonts w:ascii="Calibri" w:hAnsi="Calibri"/>
                          <w:i/>
                          <w:sz w:val="24"/>
                        </w:rPr>
                      </w:pPr>
                      <w:r w:rsidRPr="001C6A1D">
                        <w:rPr>
                          <w:rFonts w:ascii="Calibri" w:hAnsi="Calibri"/>
                          <w:i/>
                          <w:sz w:val="24"/>
                        </w:rPr>
                        <w:t>EJERCICIOS 20</w:t>
                      </w:r>
                      <w:r w:rsidR="00F26E82">
                        <w:rPr>
                          <w:rFonts w:ascii="Calibri" w:hAnsi="Calibri"/>
                          <w:i/>
                          <w:sz w:val="24"/>
                        </w:rPr>
                        <w:t>20</w:t>
                      </w:r>
                      <w:r w:rsidRPr="001C6A1D">
                        <w:rPr>
                          <w:rFonts w:ascii="Calibri" w:hAnsi="Calibri"/>
                          <w:i/>
                          <w:sz w:val="24"/>
                        </w:rPr>
                        <w:t>-20</w:t>
                      </w:r>
                      <w:r w:rsidR="00F26E82">
                        <w:rPr>
                          <w:rFonts w:ascii="Calibri" w:hAnsi="Calibri"/>
                          <w:i/>
                          <w:sz w:val="24"/>
                        </w:rPr>
                        <w:t>21</w:t>
                      </w:r>
                    </w:p>
                  </w:txbxContent>
                </v:textbox>
                <w10:wrap type="square"/>
              </v:shape>
            </w:pict>
          </mc:Fallback>
        </mc:AlternateContent>
      </w:r>
    </w:p>
    <w:p w:rsidR="00CF4176" w:rsidRPr="00625FB4" w:rsidRDefault="00CF4176" w:rsidP="00CF4176">
      <w:pPr>
        <w:pStyle w:val="Textbody"/>
        <w:spacing w:line="288" w:lineRule="auto"/>
        <w:rPr>
          <w:rFonts w:ascii="Calibri" w:hAnsi="Calibri"/>
          <w:sz w:val="22"/>
          <w:szCs w:val="22"/>
        </w:rPr>
      </w:pPr>
    </w:p>
    <w:p w:rsidR="006A3034" w:rsidRPr="00625FB4" w:rsidRDefault="006A3034" w:rsidP="00CF4176">
      <w:pPr>
        <w:spacing w:line="288" w:lineRule="auto"/>
        <w:jc w:val="center"/>
        <w:rPr>
          <w:rFonts w:ascii="Calibri" w:hAnsi="Calibri"/>
          <w:b/>
          <w:sz w:val="22"/>
          <w:szCs w:val="22"/>
          <w:u w:val="single"/>
        </w:rPr>
      </w:pPr>
      <w:r w:rsidRPr="00625FB4">
        <w:rPr>
          <w:rFonts w:ascii="Calibri" w:hAnsi="Calibri"/>
          <w:b/>
          <w:sz w:val="22"/>
          <w:szCs w:val="22"/>
          <w:u w:val="single"/>
        </w:rPr>
        <w:t>130 OTROS PROGRAMAS DE MEDIO AMBIENTE</w:t>
      </w:r>
    </w:p>
    <w:p w:rsidR="006A3034" w:rsidRPr="00625FB4" w:rsidRDefault="006A3034" w:rsidP="00CF4176">
      <w:pPr>
        <w:spacing w:line="288" w:lineRule="auto"/>
        <w:rPr>
          <w:rFonts w:ascii="Calibri" w:hAnsi="Calibri"/>
          <w:sz w:val="22"/>
          <w:szCs w:val="22"/>
          <w:lang w:val="es-ES_tradnl"/>
        </w:rPr>
      </w:pPr>
    </w:p>
    <w:p w:rsidR="001E3D13" w:rsidRPr="00625FB4" w:rsidRDefault="001E3D13" w:rsidP="00CF4176">
      <w:pPr>
        <w:spacing w:line="288" w:lineRule="auto"/>
        <w:rPr>
          <w:rFonts w:ascii="Calibri" w:hAnsi="Calibri"/>
          <w:b/>
          <w:color w:val="000000"/>
          <w:sz w:val="22"/>
          <w:szCs w:val="22"/>
        </w:rPr>
      </w:pPr>
    </w:p>
    <w:p w:rsidR="006A3034" w:rsidRPr="00625FB4" w:rsidRDefault="006A3034" w:rsidP="00CF4176">
      <w:pPr>
        <w:spacing w:line="288" w:lineRule="auto"/>
        <w:rPr>
          <w:rFonts w:ascii="Calibri" w:hAnsi="Calibri"/>
          <w:b/>
          <w:color w:val="000000"/>
          <w:sz w:val="22"/>
          <w:szCs w:val="22"/>
        </w:rPr>
      </w:pPr>
      <w:r w:rsidRPr="00625FB4">
        <w:rPr>
          <w:rFonts w:ascii="Calibri" w:hAnsi="Calibri"/>
          <w:b/>
          <w:color w:val="000000"/>
          <w:sz w:val="22"/>
          <w:szCs w:val="22"/>
        </w:rPr>
        <w:t>13001  Asesoramiento ambiental municipal</w:t>
      </w:r>
    </w:p>
    <w:p w:rsidR="006A3034" w:rsidRPr="00625FB4" w:rsidRDefault="006A3034" w:rsidP="00CF4176">
      <w:pPr>
        <w:spacing w:line="288" w:lineRule="auto"/>
        <w:rPr>
          <w:rFonts w:ascii="Calibri" w:hAnsi="Calibri"/>
          <w:b/>
          <w:color w:val="000000"/>
          <w:sz w:val="22"/>
          <w:szCs w:val="22"/>
        </w:rPr>
      </w:pPr>
    </w:p>
    <w:p w:rsidR="006A3034" w:rsidRPr="00625FB4" w:rsidRDefault="00CF4176" w:rsidP="00CF4176">
      <w:pPr>
        <w:pStyle w:val="Standard"/>
        <w:spacing w:line="288" w:lineRule="auto"/>
        <w:jc w:val="both"/>
        <w:rPr>
          <w:rFonts w:ascii="Calibri" w:hAnsi="Calibri"/>
          <w:b/>
          <w:bCs/>
          <w:sz w:val="22"/>
          <w:szCs w:val="22"/>
        </w:rPr>
      </w:pPr>
      <w:r>
        <w:rPr>
          <w:rFonts w:ascii="Calibri" w:hAnsi="Calibri"/>
          <w:b/>
          <w:bCs/>
          <w:sz w:val="22"/>
          <w:szCs w:val="22"/>
        </w:rPr>
        <w:t xml:space="preserve">1. </w:t>
      </w:r>
      <w:r w:rsidR="006A3034" w:rsidRPr="00625FB4">
        <w:rPr>
          <w:rFonts w:ascii="Calibri" w:hAnsi="Calibri"/>
          <w:b/>
          <w:bCs/>
          <w:sz w:val="22"/>
          <w:szCs w:val="22"/>
        </w:rPr>
        <w:t>OBJETO</w:t>
      </w:r>
      <w:r w:rsidR="0018575E" w:rsidRPr="00625FB4">
        <w:rPr>
          <w:rFonts w:ascii="Calibri" w:eastAsia="Times New Roman" w:hAnsi="Calibri"/>
          <w:b/>
          <w:bCs/>
          <w:kern w:val="0"/>
          <w:sz w:val="22"/>
          <w:szCs w:val="22"/>
          <w:lang w:eastAsia="es-ES"/>
        </w:rPr>
        <w:t xml:space="preserve"> Y DESCRIPCIÓN</w:t>
      </w:r>
    </w:p>
    <w:p w:rsidR="006A3034" w:rsidRPr="00625FB4" w:rsidRDefault="006A3034" w:rsidP="00CF4176">
      <w:pPr>
        <w:pStyle w:val="Standard"/>
        <w:spacing w:line="288" w:lineRule="auto"/>
        <w:ind w:left="360"/>
        <w:jc w:val="both"/>
        <w:rPr>
          <w:rFonts w:ascii="Calibri" w:hAnsi="Calibri"/>
          <w:b/>
          <w:bCs/>
          <w:sz w:val="22"/>
          <w:szCs w:val="22"/>
        </w:rPr>
      </w:pPr>
    </w:p>
    <w:p w:rsidR="006A3034" w:rsidRPr="00625FB4" w:rsidRDefault="006A3034" w:rsidP="00CF4176">
      <w:pPr>
        <w:pStyle w:val="Standard"/>
        <w:spacing w:line="288" w:lineRule="auto"/>
        <w:ind w:firstLine="426"/>
        <w:jc w:val="both"/>
        <w:rPr>
          <w:rFonts w:ascii="Calibri" w:hAnsi="Calibri"/>
          <w:sz w:val="22"/>
          <w:szCs w:val="22"/>
        </w:rPr>
      </w:pPr>
      <w:bookmarkStart w:id="0" w:name="OLE_LINK1"/>
      <w:r w:rsidRPr="00625FB4">
        <w:rPr>
          <w:rFonts w:ascii="Calibri" w:hAnsi="Calibri"/>
          <w:sz w:val="22"/>
          <w:szCs w:val="22"/>
        </w:rPr>
        <w:t>El objeto de este programa es cubrir las necesidades técnicas en materia de medio ambiente de los ayuntamientos de la provincia con menor capacidad económica y de gestión, de manera que cumplan con la normativa ambiental en vigor y puedan utilizar y ejecutar los instrumentos ambientales que la ley les otorga dentro de sus competencias municipales.</w:t>
      </w:r>
    </w:p>
    <w:p w:rsidR="0018575E" w:rsidRPr="00625FB4" w:rsidRDefault="0018575E" w:rsidP="00CF4176">
      <w:pPr>
        <w:pStyle w:val="western"/>
        <w:spacing w:before="0" w:beforeAutospacing="0" w:line="288" w:lineRule="auto"/>
        <w:ind w:firstLine="360"/>
        <w:rPr>
          <w:rFonts w:ascii="Calibri" w:hAnsi="Calibri" w:cs="Calibri"/>
          <w:sz w:val="22"/>
          <w:szCs w:val="22"/>
        </w:rPr>
      </w:pPr>
      <w:r w:rsidRPr="00625FB4">
        <w:rPr>
          <w:rFonts w:ascii="Calibri" w:eastAsia="Calibri" w:hAnsi="Calibri"/>
          <w:color w:val="000000"/>
          <w:sz w:val="22"/>
          <w:szCs w:val="22"/>
        </w:rPr>
        <w:t xml:space="preserve">Consiste en la cooperación económica con los entes locales de la provincia, por sí solos o agrupados, para la contratación de </w:t>
      </w:r>
      <w:r w:rsidRPr="00625FB4">
        <w:rPr>
          <w:rFonts w:ascii="Calibri" w:hAnsi="Calibri" w:cs="Calibri"/>
          <w:sz w:val="22"/>
          <w:szCs w:val="22"/>
        </w:rPr>
        <w:t>Agentes Ambientales para el asesoramiento y asistencia técnica respecto a las competencias ambientales municipales.</w:t>
      </w:r>
    </w:p>
    <w:p w:rsidR="006A3034" w:rsidRPr="00625FB4" w:rsidRDefault="006A3034" w:rsidP="00CF4176">
      <w:pPr>
        <w:pStyle w:val="Standard"/>
        <w:spacing w:line="288" w:lineRule="auto"/>
        <w:ind w:left="360" w:firstLine="348"/>
        <w:jc w:val="both"/>
        <w:rPr>
          <w:rFonts w:ascii="Calibri" w:hAnsi="Calibri"/>
          <w:sz w:val="22"/>
          <w:szCs w:val="22"/>
        </w:rPr>
      </w:pPr>
    </w:p>
    <w:bookmarkEnd w:id="0"/>
    <w:p w:rsidR="006A3034" w:rsidRPr="00625FB4" w:rsidRDefault="006A3034" w:rsidP="00CF4176">
      <w:pPr>
        <w:pStyle w:val="Standard"/>
        <w:spacing w:line="288" w:lineRule="auto"/>
        <w:ind w:firstLine="426"/>
        <w:jc w:val="both"/>
        <w:rPr>
          <w:rFonts w:ascii="Calibri" w:hAnsi="Calibri"/>
          <w:sz w:val="22"/>
          <w:szCs w:val="22"/>
        </w:rPr>
      </w:pPr>
      <w:r w:rsidRPr="00625FB4">
        <w:rPr>
          <w:rFonts w:ascii="Calibri" w:hAnsi="Calibri"/>
          <w:sz w:val="22"/>
          <w:szCs w:val="22"/>
        </w:rPr>
        <w:t>El trabajo se centrará en las siguientes líneas de actuación:</w:t>
      </w:r>
    </w:p>
    <w:p w:rsidR="006A3034" w:rsidRPr="00625FB4" w:rsidRDefault="006A3034" w:rsidP="00CF4176">
      <w:pPr>
        <w:pStyle w:val="Standard"/>
        <w:spacing w:line="288" w:lineRule="auto"/>
        <w:ind w:firstLine="360"/>
        <w:jc w:val="both"/>
        <w:rPr>
          <w:rFonts w:ascii="Calibri" w:hAnsi="Calibri"/>
          <w:sz w:val="22"/>
          <w:szCs w:val="22"/>
        </w:rPr>
      </w:pPr>
    </w:p>
    <w:p w:rsidR="006A3034" w:rsidRPr="00625FB4" w:rsidRDefault="006A3034" w:rsidP="00CF4176">
      <w:pPr>
        <w:pStyle w:val="Standard"/>
        <w:numPr>
          <w:ilvl w:val="0"/>
          <w:numId w:val="11"/>
        </w:numPr>
        <w:spacing w:line="288" w:lineRule="auto"/>
        <w:jc w:val="both"/>
        <w:rPr>
          <w:rFonts w:ascii="Calibri" w:hAnsi="Calibri"/>
          <w:sz w:val="22"/>
          <w:szCs w:val="22"/>
        </w:rPr>
      </w:pPr>
      <w:r w:rsidRPr="00625FB4">
        <w:rPr>
          <w:rFonts w:ascii="Calibri" w:hAnsi="Calibri"/>
          <w:sz w:val="22"/>
          <w:szCs w:val="22"/>
        </w:rPr>
        <w:t>Competencias ambientales de las entidades locales de Andalucía.</w:t>
      </w:r>
    </w:p>
    <w:p w:rsidR="006A3034" w:rsidRPr="00625FB4" w:rsidRDefault="006A3034" w:rsidP="00CF4176">
      <w:pPr>
        <w:pStyle w:val="Standard"/>
        <w:spacing w:line="288" w:lineRule="auto"/>
        <w:ind w:left="720"/>
        <w:jc w:val="both"/>
        <w:rPr>
          <w:rFonts w:ascii="Calibri" w:hAnsi="Calibri"/>
          <w:sz w:val="22"/>
          <w:szCs w:val="22"/>
        </w:rPr>
      </w:pP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 xml:space="preserve">Aplicación de </w:t>
      </w:r>
      <w:smartTag w:uri="urn:schemas-microsoft-com:office:smarttags" w:element="PersonName">
        <w:smartTagPr>
          <w:attr w:name="ProductID" w:val="la Diputación"/>
        </w:smartTagPr>
        <w:r w:rsidRPr="00625FB4">
          <w:rPr>
            <w:rFonts w:ascii="Calibri" w:hAnsi="Calibri"/>
            <w:sz w:val="22"/>
            <w:szCs w:val="22"/>
          </w:rPr>
          <w:t>la Ley</w:t>
        </w:r>
      </w:smartTag>
      <w:r w:rsidRPr="00625FB4">
        <w:rPr>
          <w:rFonts w:ascii="Calibri" w:hAnsi="Calibri"/>
          <w:sz w:val="22"/>
          <w:szCs w:val="22"/>
        </w:rPr>
        <w:t xml:space="preserve"> 7/2007, de Gestión Integrada de </w:t>
      </w:r>
      <w:smartTag w:uri="urn:schemas-microsoft-com:office:smarttags" w:element="PersonName">
        <w:smartTagPr>
          <w:attr w:name="ProductID" w:val="la Diputación"/>
        </w:smartTagPr>
        <w:r w:rsidRPr="00625FB4">
          <w:rPr>
            <w:rFonts w:ascii="Calibri" w:hAnsi="Calibri"/>
            <w:sz w:val="22"/>
            <w:szCs w:val="22"/>
          </w:rPr>
          <w:t>la Calidad Ambiental.</w:t>
        </w:r>
      </w:smartTag>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Protección de los espacios naturales protegidos.</w:t>
      </w: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Contaminación acústica.</w:t>
      </w: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Contaminación atmosférica.</w:t>
      </w: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Contaminación de suelos.</w:t>
      </w: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Salud y sanidad ambiental.</w:t>
      </w: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Energías renovables.</w:t>
      </w: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Residuos urbanos y asimilables a urbanos. Aplicación del Reglamento de Residuos de Andalucía (Decreto 73/2012 de 20 de marzo).</w:t>
      </w: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 xml:space="preserve">Ciclo Integral del Agua. Tramitaciones administrativas del canon de infraestructuras derivado de </w:t>
      </w:r>
      <w:smartTag w:uri="urn:schemas-microsoft-com:office:smarttags" w:element="PersonName">
        <w:smartTagPr>
          <w:attr w:name="ProductID" w:val="la Diputación"/>
        </w:smartTagPr>
        <w:r w:rsidRPr="00625FB4">
          <w:rPr>
            <w:rFonts w:ascii="Calibri" w:hAnsi="Calibri"/>
            <w:sz w:val="22"/>
            <w:szCs w:val="22"/>
          </w:rPr>
          <w:t>la Ley</w:t>
        </w:r>
      </w:smartTag>
      <w:r w:rsidRPr="00625FB4">
        <w:rPr>
          <w:rFonts w:ascii="Calibri" w:hAnsi="Calibri"/>
          <w:sz w:val="22"/>
          <w:szCs w:val="22"/>
        </w:rPr>
        <w:t xml:space="preserve"> de Aguas de Andalucía (*).</w:t>
      </w:r>
    </w:p>
    <w:p w:rsidR="006A3034" w:rsidRPr="00625FB4" w:rsidRDefault="006A3034" w:rsidP="00CF4176">
      <w:pPr>
        <w:pStyle w:val="Standard"/>
        <w:spacing w:line="288" w:lineRule="auto"/>
        <w:ind w:left="1440"/>
        <w:jc w:val="both"/>
        <w:rPr>
          <w:rFonts w:ascii="Calibri" w:hAnsi="Calibri"/>
          <w:sz w:val="22"/>
          <w:szCs w:val="22"/>
        </w:rPr>
      </w:pPr>
    </w:p>
    <w:p w:rsidR="006A3034" w:rsidRPr="00625FB4" w:rsidRDefault="006A3034" w:rsidP="00CF4176">
      <w:pPr>
        <w:pStyle w:val="Standard"/>
        <w:numPr>
          <w:ilvl w:val="0"/>
          <w:numId w:val="6"/>
        </w:numPr>
        <w:spacing w:line="288" w:lineRule="auto"/>
        <w:jc w:val="both"/>
        <w:rPr>
          <w:rFonts w:ascii="Calibri" w:hAnsi="Calibri"/>
          <w:sz w:val="22"/>
          <w:szCs w:val="22"/>
        </w:rPr>
      </w:pPr>
      <w:r w:rsidRPr="00625FB4">
        <w:rPr>
          <w:rFonts w:ascii="Calibri" w:hAnsi="Calibri"/>
          <w:sz w:val="22"/>
          <w:szCs w:val="22"/>
        </w:rPr>
        <w:t>Desarrollo de políticas de sostenibilidad local</w:t>
      </w:r>
    </w:p>
    <w:p w:rsidR="006A3034" w:rsidRPr="00625FB4" w:rsidRDefault="006A3034" w:rsidP="00CF4176">
      <w:pPr>
        <w:pStyle w:val="Standard"/>
        <w:spacing w:line="288" w:lineRule="auto"/>
        <w:ind w:left="720"/>
        <w:jc w:val="both"/>
        <w:rPr>
          <w:rFonts w:ascii="Calibri" w:hAnsi="Calibri"/>
          <w:sz w:val="22"/>
          <w:szCs w:val="22"/>
        </w:rPr>
      </w:pP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Inicio o continuación, según el caso, de los programas de Agenda 21 Local.</w:t>
      </w: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 xml:space="preserve">Promoción de la adhesión de dichos municipios a </w:t>
      </w:r>
      <w:smartTag w:uri="urn:schemas-microsoft-com:office:smarttags" w:element="PersonName">
        <w:smartTagPr>
          <w:attr w:name="ProductID" w:val="la Diputación"/>
        </w:smartTagPr>
        <w:r w:rsidRPr="00625FB4">
          <w:rPr>
            <w:rFonts w:ascii="Calibri" w:hAnsi="Calibri"/>
            <w:sz w:val="22"/>
            <w:szCs w:val="22"/>
          </w:rPr>
          <w:t>la Red GRAMAS</w:t>
        </w:r>
      </w:smartTag>
      <w:r w:rsidRPr="00625FB4">
        <w:rPr>
          <w:rFonts w:ascii="Calibri" w:hAnsi="Calibri"/>
          <w:sz w:val="22"/>
          <w:szCs w:val="22"/>
        </w:rPr>
        <w:t xml:space="preserve"> (Red Granadina de Municipios hacia </w:t>
      </w:r>
      <w:smartTag w:uri="urn:schemas-microsoft-com:office:smarttags" w:element="PersonName">
        <w:smartTagPr>
          <w:attr w:name="ProductID" w:val="la Diputación"/>
        </w:smartTagPr>
        <w:r w:rsidRPr="00625FB4">
          <w:rPr>
            <w:rFonts w:ascii="Calibri" w:hAnsi="Calibri"/>
            <w:sz w:val="22"/>
            <w:szCs w:val="22"/>
          </w:rPr>
          <w:t>la Sostenibilidad</w:t>
        </w:r>
      </w:smartTag>
      <w:r w:rsidRPr="00625FB4">
        <w:rPr>
          <w:rFonts w:ascii="Calibri" w:hAnsi="Calibri"/>
          <w:sz w:val="22"/>
          <w:szCs w:val="22"/>
        </w:rPr>
        <w:t>).</w:t>
      </w: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lastRenderedPageBreak/>
        <w:t>Desarrollo de programas locales de Educación y Sensibilización Ambiental.</w:t>
      </w:r>
    </w:p>
    <w:p w:rsidR="006A3034" w:rsidRPr="00625FB4" w:rsidRDefault="006A3034" w:rsidP="00CF4176">
      <w:pPr>
        <w:pStyle w:val="Standard"/>
        <w:numPr>
          <w:ilvl w:val="1"/>
          <w:numId w:val="6"/>
        </w:numPr>
        <w:spacing w:line="288" w:lineRule="auto"/>
        <w:jc w:val="both"/>
        <w:rPr>
          <w:rFonts w:ascii="Calibri" w:hAnsi="Calibri"/>
          <w:sz w:val="22"/>
          <w:szCs w:val="22"/>
        </w:rPr>
      </w:pPr>
      <w:r w:rsidRPr="00625FB4">
        <w:rPr>
          <w:rFonts w:ascii="Calibri" w:hAnsi="Calibri"/>
          <w:sz w:val="22"/>
          <w:szCs w:val="22"/>
        </w:rPr>
        <w:t>Desarrollo de propuestas  de carácter ambiental para búsqueda de financiación para los municipios de la agrupación (*).</w:t>
      </w:r>
    </w:p>
    <w:p w:rsidR="006A3034" w:rsidRPr="00625FB4" w:rsidRDefault="006A3034" w:rsidP="00CF4176">
      <w:pPr>
        <w:pStyle w:val="Standard"/>
        <w:spacing w:line="288" w:lineRule="auto"/>
        <w:ind w:left="1428"/>
        <w:jc w:val="both"/>
        <w:rPr>
          <w:rFonts w:ascii="Calibri" w:hAnsi="Calibri"/>
          <w:sz w:val="22"/>
          <w:szCs w:val="22"/>
        </w:rPr>
      </w:pPr>
    </w:p>
    <w:p w:rsidR="006A3034" w:rsidRPr="00DD3AF1" w:rsidRDefault="006A3034" w:rsidP="00CF4176">
      <w:pPr>
        <w:pStyle w:val="Standard"/>
        <w:spacing w:line="288" w:lineRule="auto"/>
        <w:ind w:left="1428"/>
        <w:jc w:val="both"/>
        <w:rPr>
          <w:rFonts w:ascii="Calibri" w:hAnsi="Calibri"/>
          <w:i/>
          <w:sz w:val="22"/>
          <w:szCs w:val="22"/>
        </w:rPr>
      </w:pPr>
      <w:r w:rsidRPr="00DD3AF1">
        <w:rPr>
          <w:rFonts w:ascii="Calibri" w:hAnsi="Calibri"/>
          <w:i/>
          <w:sz w:val="22"/>
          <w:szCs w:val="22"/>
        </w:rPr>
        <w:t xml:space="preserve">(*) las actuaciones señaladas se realizarán siempre que no se recojan dentro de otros programas </w:t>
      </w:r>
      <w:r w:rsidR="00EC4117" w:rsidRPr="00DD3AF1">
        <w:rPr>
          <w:rFonts w:ascii="Calibri" w:hAnsi="Calibri"/>
          <w:i/>
          <w:sz w:val="22"/>
          <w:szCs w:val="22"/>
        </w:rPr>
        <w:t>de Diputación</w:t>
      </w:r>
      <w:r w:rsidRPr="00DD3AF1">
        <w:rPr>
          <w:rFonts w:ascii="Calibri" w:hAnsi="Calibri"/>
          <w:i/>
          <w:sz w:val="22"/>
          <w:szCs w:val="22"/>
        </w:rPr>
        <w:t>.</w:t>
      </w:r>
    </w:p>
    <w:p w:rsidR="006A3034" w:rsidRPr="00625FB4" w:rsidRDefault="006A3034" w:rsidP="00CF4176">
      <w:pPr>
        <w:pStyle w:val="Standard"/>
        <w:spacing w:line="288" w:lineRule="auto"/>
        <w:ind w:left="1428"/>
        <w:jc w:val="both"/>
        <w:rPr>
          <w:rFonts w:ascii="Calibri" w:hAnsi="Calibri"/>
          <w:sz w:val="22"/>
          <w:szCs w:val="22"/>
        </w:rPr>
      </w:pPr>
    </w:p>
    <w:p w:rsidR="00EC4117" w:rsidRPr="00625FB4" w:rsidRDefault="00CF4176" w:rsidP="00CF4176">
      <w:pPr>
        <w:pStyle w:val="Standard"/>
        <w:spacing w:line="288" w:lineRule="auto"/>
        <w:rPr>
          <w:rFonts w:ascii="Calibri" w:hAnsi="Calibri"/>
          <w:b/>
          <w:bCs/>
          <w:sz w:val="22"/>
          <w:szCs w:val="22"/>
        </w:rPr>
      </w:pPr>
      <w:r>
        <w:rPr>
          <w:rFonts w:ascii="Calibri" w:hAnsi="Calibri"/>
          <w:b/>
          <w:bCs/>
          <w:sz w:val="22"/>
          <w:szCs w:val="22"/>
        </w:rPr>
        <w:t xml:space="preserve">2. </w:t>
      </w:r>
      <w:r w:rsidR="00EC4117" w:rsidRPr="00625FB4">
        <w:rPr>
          <w:rFonts w:ascii="Calibri" w:hAnsi="Calibri"/>
          <w:b/>
          <w:bCs/>
          <w:sz w:val="22"/>
          <w:szCs w:val="22"/>
        </w:rPr>
        <w:t>DESTINATARIOS</w:t>
      </w:r>
      <w:bookmarkStart w:id="1" w:name="_GoBack"/>
      <w:bookmarkEnd w:id="1"/>
    </w:p>
    <w:p w:rsidR="006A3034" w:rsidRPr="00625FB4" w:rsidRDefault="006A3034" w:rsidP="00CF4176">
      <w:pPr>
        <w:pStyle w:val="Standard"/>
        <w:spacing w:line="288" w:lineRule="auto"/>
        <w:ind w:firstLine="360"/>
        <w:jc w:val="both"/>
        <w:rPr>
          <w:rFonts w:ascii="Calibri" w:hAnsi="Calibri" w:cs="Arial"/>
          <w:b/>
          <w:sz w:val="22"/>
          <w:szCs w:val="22"/>
        </w:rPr>
      </w:pPr>
    </w:p>
    <w:p w:rsidR="006A3034" w:rsidRPr="00625FB4" w:rsidRDefault="006A3034" w:rsidP="00CF4176">
      <w:pPr>
        <w:pStyle w:val="Standard"/>
        <w:spacing w:line="288" w:lineRule="auto"/>
        <w:ind w:firstLine="426"/>
        <w:jc w:val="both"/>
        <w:rPr>
          <w:rFonts w:ascii="Calibri" w:hAnsi="Calibri"/>
          <w:sz w:val="22"/>
          <w:szCs w:val="22"/>
        </w:rPr>
      </w:pPr>
      <w:r w:rsidRPr="00625FB4">
        <w:rPr>
          <w:rFonts w:ascii="Calibri" w:hAnsi="Calibri"/>
          <w:sz w:val="22"/>
          <w:szCs w:val="22"/>
        </w:rPr>
        <w:t xml:space="preserve">Podrán beneficiarse de este programa las entidades locales que </w:t>
      </w:r>
      <w:r w:rsidR="00635434" w:rsidRPr="00625FB4">
        <w:rPr>
          <w:rFonts w:ascii="Calibri" w:hAnsi="Calibri"/>
          <w:sz w:val="22"/>
          <w:szCs w:val="22"/>
        </w:rPr>
        <w:t>cumpl</w:t>
      </w:r>
      <w:r w:rsidRPr="00625FB4">
        <w:rPr>
          <w:rFonts w:ascii="Calibri" w:hAnsi="Calibri"/>
          <w:sz w:val="22"/>
          <w:szCs w:val="22"/>
        </w:rPr>
        <w:t>an los siguientes requisitos:</w:t>
      </w:r>
    </w:p>
    <w:p w:rsidR="006A3034" w:rsidRPr="00625FB4" w:rsidRDefault="006A3034" w:rsidP="00CF4176">
      <w:pPr>
        <w:pStyle w:val="Standard"/>
        <w:spacing w:line="288" w:lineRule="auto"/>
        <w:ind w:left="720"/>
        <w:jc w:val="both"/>
        <w:rPr>
          <w:rFonts w:ascii="Calibri" w:hAnsi="Calibri"/>
          <w:color w:val="FF0000"/>
          <w:sz w:val="22"/>
          <w:szCs w:val="22"/>
        </w:rPr>
      </w:pPr>
    </w:p>
    <w:p w:rsidR="006A3034" w:rsidRPr="00625FB4" w:rsidRDefault="006A3034" w:rsidP="00CF4176">
      <w:pPr>
        <w:pStyle w:val="Standard"/>
        <w:numPr>
          <w:ilvl w:val="1"/>
          <w:numId w:val="9"/>
        </w:numPr>
        <w:spacing w:line="288" w:lineRule="auto"/>
        <w:ind w:left="1418"/>
        <w:jc w:val="both"/>
        <w:rPr>
          <w:rFonts w:ascii="Calibri" w:hAnsi="Calibri"/>
          <w:sz w:val="22"/>
          <w:szCs w:val="22"/>
        </w:rPr>
      </w:pPr>
      <w:r w:rsidRPr="00625FB4">
        <w:rPr>
          <w:rFonts w:ascii="Calibri" w:hAnsi="Calibri" w:cs="Arial"/>
          <w:b/>
          <w:sz w:val="22"/>
          <w:szCs w:val="22"/>
        </w:rPr>
        <w:t xml:space="preserve">Municipios o ELAS (entidades locales </w:t>
      </w:r>
      <w:r w:rsidRPr="00625FB4">
        <w:rPr>
          <w:rFonts w:ascii="Calibri" w:hAnsi="Calibri"/>
          <w:b/>
          <w:sz w:val="22"/>
          <w:szCs w:val="22"/>
        </w:rPr>
        <w:t>autónomas)</w:t>
      </w:r>
      <w:r w:rsidRPr="00625FB4">
        <w:rPr>
          <w:rFonts w:ascii="Calibri" w:hAnsi="Calibri" w:cs="Arial"/>
          <w:b/>
          <w:sz w:val="22"/>
          <w:szCs w:val="22"/>
        </w:rPr>
        <w:t>, con población menor de 5.000 habitantes</w:t>
      </w:r>
      <w:r w:rsidRPr="00625FB4">
        <w:rPr>
          <w:rFonts w:ascii="Calibri" w:hAnsi="Calibri" w:cs="Arial"/>
          <w:sz w:val="22"/>
          <w:szCs w:val="22"/>
        </w:rPr>
        <w:t xml:space="preserve">. </w:t>
      </w:r>
      <w:r w:rsidRPr="00625FB4">
        <w:rPr>
          <w:rFonts w:ascii="Calibri" w:hAnsi="Calibri"/>
          <w:sz w:val="22"/>
          <w:szCs w:val="22"/>
        </w:rPr>
        <w:t>Será</w:t>
      </w:r>
      <w:r w:rsidRPr="00625FB4">
        <w:rPr>
          <w:rFonts w:ascii="Calibri" w:hAnsi="Calibri" w:cs="Arial"/>
          <w:sz w:val="22"/>
          <w:szCs w:val="22"/>
        </w:rPr>
        <w:t xml:space="preserve"> preferible que los municipios que soliciten el programa formen una agrupación de, como mínimo, 3 municipios o ELA (próximos entre sí, con similares características y problemática ambiental). Aquellos municipios que no soliciten el programa como agrupación serán incluidos dentro de alguna de las agrupaciones existentes. En caso de haber un número suficiente de municipios próximos sin agrupación, se creará una nueva con ellos. Excepcionalmente podrá crearse una agrupación con dos municipios</w:t>
      </w:r>
      <w:r w:rsidR="00EC4117" w:rsidRPr="00625FB4">
        <w:rPr>
          <w:rFonts w:ascii="Calibri" w:hAnsi="Calibri" w:cs="Arial"/>
          <w:sz w:val="22"/>
          <w:szCs w:val="22"/>
        </w:rPr>
        <w:t xml:space="preserve"> o incluso incluirlo individualmente</w:t>
      </w:r>
      <w:r w:rsidRPr="00625FB4">
        <w:rPr>
          <w:rFonts w:ascii="Calibri" w:hAnsi="Calibri" w:cs="Arial"/>
          <w:sz w:val="22"/>
          <w:szCs w:val="22"/>
        </w:rPr>
        <w:t>.</w:t>
      </w:r>
    </w:p>
    <w:p w:rsidR="006A3034" w:rsidRPr="00625FB4" w:rsidRDefault="006A3034" w:rsidP="00CF4176">
      <w:pPr>
        <w:pStyle w:val="Standard"/>
        <w:numPr>
          <w:ilvl w:val="1"/>
          <w:numId w:val="9"/>
        </w:numPr>
        <w:spacing w:line="288" w:lineRule="auto"/>
        <w:ind w:left="1418"/>
        <w:jc w:val="both"/>
        <w:rPr>
          <w:rFonts w:ascii="Calibri" w:hAnsi="Calibri" w:cs="Arial"/>
          <w:b/>
          <w:sz w:val="22"/>
          <w:szCs w:val="22"/>
        </w:rPr>
      </w:pPr>
      <w:r w:rsidRPr="00625FB4">
        <w:rPr>
          <w:rFonts w:ascii="Calibri" w:hAnsi="Calibri" w:cs="Arial"/>
          <w:b/>
          <w:sz w:val="22"/>
          <w:szCs w:val="22"/>
        </w:rPr>
        <w:t xml:space="preserve">Mancomunidades </w:t>
      </w:r>
      <w:r w:rsidR="00EC4117" w:rsidRPr="00625FB4">
        <w:rPr>
          <w:rFonts w:ascii="Calibri" w:hAnsi="Calibri" w:cs="Arial"/>
          <w:b/>
          <w:sz w:val="22"/>
          <w:szCs w:val="22"/>
        </w:rPr>
        <w:t xml:space="preserve">y Consorcios </w:t>
      </w:r>
      <w:r w:rsidRPr="00625FB4">
        <w:rPr>
          <w:rFonts w:ascii="Calibri" w:hAnsi="Calibri" w:cs="Arial"/>
          <w:b/>
          <w:sz w:val="22"/>
          <w:szCs w:val="22"/>
        </w:rPr>
        <w:t>que representen a municipios de menos de 5.000 habitantes.</w:t>
      </w:r>
    </w:p>
    <w:p w:rsidR="00635434" w:rsidRPr="00625FB4" w:rsidRDefault="00635434" w:rsidP="00CF4176">
      <w:pPr>
        <w:pStyle w:val="Textbodyindent"/>
        <w:spacing w:line="288" w:lineRule="auto"/>
        <w:ind w:left="0"/>
        <w:rPr>
          <w:rFonts w:ascii="Calibri" w:hAnsi="Calibri" w:cs="Arial"/>
          <w:sz w:val="22"/>
          <w:szCs w:val="22"/>
        </w:rPr>
      </w:pPr>
    </w:p>
    <w:p w:rsidR="00635434" w:rsidRPr="00625FB4" w:rsidRDefault="00CF4176" w:rsidP="00CF4176">
      <w:pPr>
        <w:pStyle w:val="Standard"/>
        <w:spacing w:line="288" w:lineRule="auto"/>
        <w:rPr>
          <w:rFonts w:ascii="Calibri" w:hAnsi="Calibri"/>
          <w:b/>
          <w:bCs/>
          <w:sz w:val="22"/>
          <w:szCs w:val="22"/>
        </w:rPr>
      </w:pPr>
      <w:r>
        <w:rPr>
          <w:rFonts w:ascii="Calibri" w:hAnsi="Calibri"/>
          <w:b/>
          <w:bCs/>
          <w:sz w:val="22"/>
          <w:szCs w:val="22"/>
        </w:rPr>
        <w:t xml:space="preserve">3. </w:t>
      </w:r>
      <w:r w:rsidR="00635434" w:rsidRPr="00625FB4">
        <w:rPr>
          <w:rFonts w:ascii="Calibri" w:hAnsi="Calibri"/>
          <w:b/>
          <w:bCs/>
          <w:sz w:val="22"/>
          <w:szCs w:val="22"/>
        </w:rPr>
        <w:t>EJECUCIÓN</w:t>
      </w:r>
    </w:p>
    <w:p w:rsidR="00635434" w:rsidRPr="00625FB4" w:rsidRDefault="00635434" w:rsidP="00CF4176">
      <w:pPr>
        <w:pStyle w:val="Textbodyindent"/>
        <w:spacing w:line="288" w:lineRule="auto"/>
        <w:ind w:left="0"/>
        <w:rPr>
          <w:rFonts w:ascii="Calibri" w:hAnsi="Calibri" w:cs="Arial"/>
          <w:sz w:val="22"/>
          <w:szCs w:val="22"/>
        </w:rPr>
      </w:pPr>
    </w:p>
    <w:p w:rsidR="00615A29" w:rsidRPr="00625FB4" w:rsidRDefault="00615A29" w:rsidP="00CF4176">
      <w:pPr>
        <w:pStyle w:val="Textbodyindent"/>
        <w:spacing w:line="288" w:lineRule="auto"/>
        <w:ind w:left="0" w:firstLine="426"/>
        <w:rPr>
          <w:rFonts w:ascii="Calibri" w:hAnsi="Calibri"/>
          <w:color w:val="FF0000"/>
          <w:sz w:val="22"/>
          <w:szCs w:val="22"/>
        </w:rPr>
      </w:pPr>
      <w:r w:rsidRPr="00625FB4">
        <w:rPr>
          <w:rFonts w:ascii="Calibri" w:hAnsi="Calibri"/>
          <w:color w:val="000000"/>
          <w:sz w:val="22"/>
          <w:szCs w:val="22"/>
        </w:rPr>
        <w:t>La contratación del servicio será efectuada por las entidades locales.</w:t>
      </w:r>
    </w:p>
    <w:p w:rsidR="00615A29" w:rsidRPr="00625FB4" w:rsidRDefault="00615A29" w:rsidP="00CF4176">
      <w:pPr>
        <w:pStyle w:val="Textbodyindent"/>
        <w:spacing w:line="288" w:lineRule="auto"/>
        <w:ind w:left="0" w:firstLine="360"/>
        <w:rPr>
          <w:rFonts w:ascii="Calibri" w:hAnsi="Calibri"/>
          <w:color w:val="000000"/>
          <w:sz w:val="22"/>
          <w:szCs w:val="22"/>
        </w:rPr>
      </w:pPr>
    </w:p>
    <w:p w:rsidR="00042BC2" w:rsidRPr="00D769AB" w:rsidRDefault="00042BC2" w:rsidP="00042BC2">
      <w:pPr>
        <w:pStyle w:val="Textoindependiente"/>
        <w:spacing w:after="0" w:line="288" w:lineRule="auto"/>
        <w:ind w:firstLine="360"/>
        <w:jc w:val="both"/>
        <w:rPr>
          <w:rFonts w:ascii="Calibri" w:hAnsi="Calibri"/>
          <w:sz w:val="22"/>
          <w:szCs w:val="22"/>
        </w:rPr>
      </w:pPr>
      <w:r w:rsidRPr="00D769AB">
        <w:rPr>
          <w:rFonts w:ascii="Calibri" w:hAnsi="Calibri"/>
          <w:sz w:val="22"/>
          <w:szCs w:val="22"/>
        </w:rPr>
        <w:t>La selección del personal que desarrollará el contenido del programa se realizará de forma autónoma e independiente por la entidad local. El servicio gestor facilitará las bases, que serán voluntarias para los municipios, salvo en lo referido a los requisitos de formación que deba cumplir el personal seleccionado, que tendrán carácter obligatorio.</w:t>
      </w:r>
    </w:p>
    <w:p w:rsidR="00635434" w:rsidRPr="00625FB4" w:rsidRDefault="00635434" w:rsidP="00CF4176">
      <w:pPr>
        <w:widowControl/>
        <w:suppressAutoHyphens w:val="0"/>
        <w:autoSpaceDN/>
        <w:spacing w:line="288" w:lineRule="auto"/>
        <w:ind w:firstLine="360"/>
        <w:contextualSpacing/>
        <w:jc w:val="both"/>
        <w:textAlignment w:val="auto"/>
        <w:rPr>
          <w:rFonts w:ascii="Calibri" w:eastAsia="Calibri" w:hAnsi="Calibri"/>
          <w:sz w:val="22"/>
          <w:szCs w:val="22"/>
          <w:lang w:eastAsia="en-US"/>
        </w:rPr>
      </w:pPr>
    </w:p>
    <w:p w:rsidR="00635434" w:rsidRPr="00625FB4" w:rsidRDefault="00F36D55" w:rsidP="00CF4176">
      <w:pPr>
        <w:widowControl/>
        <w:suppressAutoHyphens w:val="0"/>
        <w:autoSpaceDN/>
        <w:spacing w:line="288" w:lineRule="auto"/>
        <w:ind w:firstLine="360"/>
        <w:contextualSpacing/>
        <w:jc w:val="both"/>
        <w:textAlignment w:val="auto"/>
        <w:rPr>
          <w:rFonts w:ascii="Calibri" w:eastAsia="Calibri" w:hAnsi="Calibri"/>
          <w:sz w:val="22"/>
          <w:szCs w:val="22"/>
          <w:lang w:eastAsia="en-US"/>
        </w:rPr>
      </w:pPr>
      <w:r w:rsidRPr="00625FB4">
        <w:rPr>
          <w:rFonts w:ascii="Calibri" w:eastAsia="Calibri" w:hAnsi="Calibri"/>
          <w:sz w:val="22"/>
          <w:szCs w:val="22"/>
          <w:lang w:eastAsia="en-US"/>
        </w:rPr>
        <w:t>Aquellas entidades locales que hasta el momento han venido disfrutando de forma continuada del presente programa e incorporen la plaza de Agente Ambiental a su plantilla de personal, podrán seguir siendo beneficiarios del mismo.</w:t>
      </w:r>
    </w:p>
    <w:p w:rsidR="00F36D55" w:rsidRPr="00625FB4" w:rsidRDefault="00F36D55" w:rsidP="00CF4176">
      <w:pPr>
        <w:widowControl/>
        <w:suppressAutoHyphens w:val="0"/>
        <w:autoSpaceDN/>
        <w:spacing w:line="288" w:lineRule="auto"/>
        <w:contextualSpacing/>
        <w:jc w:val="both"/>
        <w:textAlignment w:val="auto"/>
        <w:rPr>
          <w:rFonts w:ascii="Calibri" w:eastAsia="Calibri" w:hAnsi="Calibri"/>
          <w:sz w:val="22"/>
          <w:szCs w:val="22"/>
          <w:lang w:eastAsia="en-US"/>
        </w:rPr>
      </w:pPr>
    </w:p>
    <w:p w:rsidR="00635434" w:rsidRPr="00625FB4" w:rsidRDefault="00635434" w:rsidP="00CF4176">
      <w:pPr>
        <w:widowControl/>
        <w:suppressAutoHyphens w:val="0"/>
        <w:autoSpaceDN/>
        <w:spacing w:line="288" w:lineRule="auto"/>
        <w:ind w:firstLine="360"/>
        <w:jc w:val="both"/>
        <w:textAlignment w:val="auto"/>
        <w:outlineLvl w:val="0"/>
        <w:rPr>
          <w:rFonts w:ascii="Calibri" w:hAnsi="Calibri"/>
          <w:sz w:val="22"/>
          <w:szCs w:val="22"/>
        </w:rPr>
      </w:pPr>
      <w:r w:rsidRPr="00625FB4">
        <w:rPr>
          <w:rFonts w:ascii="Calibri" w:hAnsi="Calibri"/>
          <w:sz w:val="22"/>
          <w:szCs w:val="22"/>
        </w:rPr>
        <w:t xml:space="preserve">Realizada la </w:t>
      </w:r>
      <w:r w:rsidR="00042BC2">
        <w:rPr>
          <w:rFonts w:ascii="Calibri" w:hAnsi="Calibri"/>
          <w:sz w:val="22"/>
          <w:szCs w:val="22"/>
        </w:rPr>
        <w:t>s</w:t>
      </w:r>
      <w:r w:rsidRPr="00625FB4">
        <w:rPr>
          <w:rFonts w:ascii="Calibri" w:hAnsi="Calibri"/>
          <w:sz w:val="22"/>
          <w:szCs w:val="22"/>
        </w:rPr>
        <w:t>elección de personal y tras el nombramiento o firma del contrato, el municipio enviará a la Delegación de Medio Ambiente copia del mismo, incluyendo duración, horario y jornada</w:t>
      </w:r>
      <w:r w:rsidR="00F36D55" w:rsidRPr="00625FB4">
        <w:rPr>
          <w:rFonts w:ascii="Calibri" w:hAnsi="Calibri"/>
          <w:sz w:val="22"/>
          <w:szCs w:val="22"/>
        </w:rPr>
        <w:t>, que podrá ser completa o parcial,</w:t>
      </w:r>
      <w:r w:rsidRPr="00625FB4">
        <w:rPr>
          <w:rFonts w:ascii="Calibri" w:hAnsi="Calibri"/>
          <w:sz w:val="22"/>
          <w:szCs w:val="22"/>
        </w:rPr>
        <w:t xml:space="preserve"> aprobada.</w:t>
      </w:r>
      <w:r w:rsidR="00AE7B30" w:rsidRPr="00625FB4">
        <w:rPr>
          <w:rFonts w:ascii="Calibri" w:hAnsi="Calibri"/>
          <w:sz w:val="22"/>
          <w:szCs w:val="22"/>
        </w:rPr>
        <w:t xml:space="preserve"> </w:t>
      </w:r>
      <w:r w:rsidR="00AE7B30" w:rsidRPr="00625FB4">
        <w:rPr>
          <w:rFonts w:ascii="Calibri" w:hAnsi="Calibri" w:cs="Calibri"/>
          <w:sz w:val="22"/>
          <w:szCs w:val="22"/>
        </w:rPr>
        <w:t xml:space="preserve">Las entidades locales que hayan participado en la concertación 2018-19 y dispongan de Agentes Ambientales con nombramiento o contrato en vigor podrán extender la relación jurídica hasta el límite temporal legalmente establecido, siempre y cuando no hayan cambiado las condiciones de concesión. </w:t>
      </w:r>
    </w:p>
    <w:p w:rsidR="00635434" w:rsidRPr="00625FB4" w:rsidRDefault="00635434" w:rsidP="00CF4176">
      <w:pPr>
        <w:widowControl/>
        <w:suppressAutoHyphens w:val="0"/>
        <w:autoSpaceDN/>
        <w:spacing w:line="288" w:lineRule="auto"/>
        <w:jc w:val="both"/>
        <w:textAlignment w:val="auto"/>
        <w:outlineLvl w:val="0"/>
        <w:rPr>
          <w:rFonts w:ascii="Calibri" w:hAnsi="Calibri"/>
          <w:color w:val="000000"/>
          <w:sz w:val="22"/>
          <w:szCs w:val="22"/>
        </w:rPr>
      </w:pPr>
    </w:p>
    <w:p w:rsidR="00635434" w:rsidRPr="00625FB4" w:rsidRDefault="00635434" w:rsidP="00CF4176">
      <w:pPr>
        <w:widowControl/>
        <w:suppressAutoHyphens w:val="0"/>
        <w:autoSpaceDN/>
        <w:spacing w:line="288" w:lineRule="auto"/>
        <w:ind w:firstLine="360"/>
        <w:jc w:val="both"/>
        <w:textAlignment w:val="auto"/>
        <w:outlineLvl w:val="0"/>
        <w:rPr>
          <w:rFonts w:ascii="Calibri" w:hAnsi="Calibri"/>
          <w:sz w:val="22"/>
          <w:szCs w:val="22"/>
        </w:rPr>
      </w:pPr>
      <w:r w:rsidRPr="00625FB4">
        <w:rPr>
          <w:rFonts w:ascii="Calibri" w:hAnsi="Calibri"/>
          <w:color w:val="000000"/>
          <w:sz w:val="22"/>
          <w:szCs w:val="22"/>
        </w:rPr>
        <w:t>La firma de estos contratos o nombramientos respetará la normativa laboral, fiscal, profesional y de Seguridad Social vigente. El nombramiento o contrato no supon</w:t>
      </w:r>
      <w:r w:rsidR="00F36D55" w:rsidRPr="00625FB4">
        <w:rPr>
          <w:rFonts w:ascii="Calibri" w:hAnsi="Calibri"/>
          <w:color w:val="000000"/>
          <w:sz w:val="22"/>
          <w:szCs w:val="22"/>
        </w:rPr>
        <w:t>drá, en ningún caso,</w:t>
      </w:r>
      <w:r w:rsidRPr="00625FB4">
        <w:rPr>
          <w:rFonts w:ascii="Calibri" w:hAnsi="Calibri"/>
          <w:color w:val="000000"/>
          <w:sz w:val="22"/>
          <w:szCs w:val="22"/>
        </w:rPr>
        <w:t xml:space="preserve"> vinculación laboral con la Diputación de Granada.</w:t>
      </w:r>
    </w:p>
    <w:p w:rsidR="00635434" w:rsidRPr="00625FB4" w:rsidRDefault="00635434" w:rsidP="00CF4176">
      <w:pPr>
        <w:pStyle w:val="Encabezado"/>
        <w:widowControl/>
        <w:tabs>
          <w:tab w:val="clear" w:pos="4252"/>
          <w:tab w:val="clear" w:pos="8504"/>
        </w:tabs>
        <w:autoSpaceDN/>
        <w:spacing w:line="288" w:lineRule="auto"/>
        <w:jc w:val="both"/>
        <w:textAlignment w:val="auto"/>
        <w:rPr>
          <w:rFonts w:ascii="Calibri" w:hAnsi="Calibri" w:cs="Calibri"/>
          <w:b/>
          <w:sz w:val="22"/>
          <w:szCs w:val="22"/>
        </w:rPr>
      </w:pPr>
    </w:p>
    <w:p w:rsidR="0018575E" w:rsidRPr="00625FB4" w:rsidRDefault="0018575E" w:rsidP="00CF4176">
      <w:pPr>
        <w:pStyle w:val="Standard"/>
        <w:spacing w:line="288" w:lineRule="auto"/>
        <w:ind w:firstLine="360"/>
        <w:jc w:val="both"/>
        <w:rPr>
          <w:rFonts w:ascii="Calibri" w:hAnsi="Calibri"/>
          <w:bCs/>
          <w:sz w:val="22"/>
          <w:szCs w:val="22"/>
        </w:rPr>
      </w:pPr>
      <w:r w:rsidRPr="00625FB4">
        <w:rPr>
          <w:rFonts w:ascii="Calibri" w:hAnsi="Calibri"/>
          <w:bCs/>
          <w:sz w:val="22"/>
          <w:szCs w:val="22"/>
        </w:rPr>
        <w:t>Para el seguimiento de la ejecución de la ejecución del programa los entes locales deberán:</w:t>
      </w:r>
    </w:p>
    <w:p w:rsidR="0018575E" w:rsidRPr="00625FB4" w:rsidRDefault="0018575E" w:rsidP="00CF4176">
      <w:pPr>
        <w:pStyle w:val="Standard"/>
        <w:spacing w:line="288" w:lineRule="auto"/>
        <w:jc w:val="both"/>
        <w:rPr>
          <w:rFonts w:ascii="Calibri" w:hAnsi="Calibri"/>
          <w:bCs/>
          <w:sz w:val="22"/>
          <w:szCs w:val="22"/>
        </w:rPr>
      </w:pPr>
    </w:p>
    <w:p w:rsidR="0018575E" w:rsidRPr="00625FB4" w:rsidRDefault="0018575E" w:rsidP="00CF4176">
      <w:pPr>
        <w:pStyle w:val="Standard"/>
        <w:numPr>
          <w:ilvl w:val="0"/>
          <w:numId w:val="14"/>
        </w:numPr>
        <w:spacing w:line="288" w:lineRule="auto"/>
        <w:jc w:val="both"/>
        <w:rPr>
          <w:rFonts w:ascii="Calibri" w:hAnsi="Calibri"/>
          <w:bCs/>
          <w:sz w:val="22"/>
          <w:szCs w:val="22"/>
        </w:rPr>
      </w:pPr>
      <w:r w:rsidRPr="00625FB4">
        <w:rPr>
          <w:rFonts w:ascii="Calibri" w:hAnsi="Calibri"/>
          <w:bCs/>
          <w:sz w:val="22"/>
          <w:szCs w:val="22"/>
        </w:rPr>
        <w:t>Presentar memoria explicativa de las actividades y proyectos que se han llevado a cabo en el marco del programa.</w:t>
      </w:r>
    </w:p>
    <w:p w:rsidR="0018575E" w:rsidRPr="00625FB4" w:rsidRDefault="0018575E" w:rsidP="00CF4176">
      <w:pPr>
        <w:pStyle w:val="Standard"/>
        <w:numPr>
          <w:ilvl w:val="0"/>
          <w:numId w:val="14"/>
        </w:numPr>
        <w:spacing w:line="288" w:lineRule="auto"/>
        <w:jc w:val="both"/>
        <w:rPr>
          <w:rFonts w:ascii="Calibri" w:hAnsi="Calibri"/>
          <w:bCs/>
          <w:sz w:val="22"/>
          <w:szCs w:val="22"/>
        </w:rPr>
      </w:pPr>
      <w:r w:rsidRPr="00625FB4">
        <w:rPr>
          <w:rFonts w:ascii="Calibri" w:hAnsi="Calibri"/>
          <w:bCs/>
          <w:sz w:val="22"/>
          <w:szCs w:val="22"/>
        </w:rPr>
        <w:t>Asistencia a las reuniones de seguimiento y coordinación.</w:t>
      </w:r>
    </w:p>
    <w:p w:rsidR="0018575E" w:rsidRPr="00625FB4" w:rsidRDefault="0018575E" w:rsidP="00CF4176">
      <w:pPr>
        <w:pStyle w:val="Standard"/>
        <w:spacing w:line="288" w:lineRule="auto"/>
        <w:ind w:left="720"/>
        <w:jc w:val="both"/>
        <w:rPr>
          <w:rFonts w:ascii="Calibri" w:hAnsi="Calibri"/>
          <w:bCs/>
          <w:sz w:val="22"/>
          <w:szCs w:val="22"/>
        </w:rPr>
      </w:pPr>
    </w:p>
    <w:p w:rsidR="006A3034" w:rsidRPr="00625FB4" w:rsidRDefault="00CF4176" w:rsidP="00CF4176">
      <w:pPr>
        <w:pStyle w:val="Standard"/>
        <w:spacing w:line="288" w:lineRule="auto"/>
        <w:jc w:val="both"/>
        <w:rPr>
          <w:rFonts w:ascii="Calibri" w:hAnsi="Calibri"/>
          <w:b/>
          <w:bCs/>
          <w:sz w:val="22"/>
          <w:szCs w:val="22"/>
        </w:rPr>
      </w:pPr>
      <w:r>
        <w:rPr>
          <w:rFonts w:ascii="Calibri" w:hAnsi="Calibri"/>
          <w:b/>
          <w:bCs/>
          <w:sz w:val="22"/>
          <w:szCs w:val="22"/>
        </w:rPr>
        <w:t xml:space="preserve">4. </w:t>
      </w:r>
      <w:r w:rsidR="006A3034" w:rsidRPr="00625FB4">
        <w:rPr>
          <w:rFonts w:ascii="Calibri" w:hAnsi="Calibri"/>
          <w:b/>
          <w:bCs/>
          <w:sz w:val="22"/>
          <w:szCs w:val="22"/>
        </w:rPr>
        <w:t>FINANCIACIÓN</w:t>
      </w:r>
    </w:p>
    <w:p w:rsidR="006A3034" w:rsidRPr="00625FB4" w:rsidRDefault="006A3034" w:rsidP="00CF4176">
      <w:pPr>
        <w:pStyle w:val="Standard"/>
        <w:spacing w:line="288" w:lineRule="auto"/>
        <w:jc w:val="both"/>
        <w:rPr>
          <w:rFonts w:ascii="Calibri" w:hAnsi="Calibri"/>
          <w:b/>
          <w:bCs/>
          <w:sz w:val="22"/>
          <w:szCs w:val="22"/>
        </w:rPr>
      </w:pPr>
    </w:p>
    <w:p w:rsidR="006A3034" w:rsidRPr="00625FB4" w:rsidRDefault="006A3034" w:rsidP="00CF4176">
      <w:pPr>
        <w:pStyle w:val="Textbodyindent"/>
        <w:spacing w:line="288" w:lineRule="auto"/>
        <w:ind w:left="0" w:firstLine="426"/>
        <w:rPr>
          <w:rFonts w:ascii="Calibri" w:hAnsi="Calibri"/>
          <w:sz w:val="22"/>
          <w:szCs w:val="22"/>
        </w:rPr>
      </w:pPr>
      <w:r w:rsidRPr="00625FB4">
        <w:rPr>
          <w:rFonts w:ascii="Calibri" w:hAnsi="Calibri"/>
          <w:sz w:val="22"/>
          <w:szCs w:val="22"/>
        </w:rPr>
        <w:t xml:space="preserve">Desde la </w:t>
      </w:r>
      <w:r w:rsidR="00EC4117" w:rsidRPr="00625FB4">
        <w:rPr>
          <w:rFonts w:ascii="Calibri" w:hAnsi="Calibri"/>
          <w:sz w:val="22"/>
          <w:szCs w:val="22"/>
        </w:rPr>
        <w:t>Diputación</w:t>
      </w:r>
      <w:r w:rsidRPr="00625FB4">
        <w:rPr>
          <w:rFonts w:ascii="Calibri" w:hAnsi="Calibri"/>
          <w:color w:val="FF0000"/>
          <w:sz w:val="22"/>
          <w:szCs w:val="22"/>
        </w:rPr>
        <w:t xml:space="preserve"> </w:t>
      </w:r>
      <w:r w:rsidRPr="00625FB4">
        <w:rPr>
          <w:rFonts w:ascii="Calibri" w:hAnsi="Calibri"/>
          <w:sz w:val="22"/>
          <w:szCs w:val="22"/>
        </w:rPr>
        <w:t>se realizará una estimación del coste de</w:t>
      </w:r>
      <w:r w:rsidR="00EC4117" w:rsidRPr="00625FB4">
        <w:rPr>
          <w:rFonts w:ascii="Calibri" w:hAnsi="Calibri"/>
          <w:sz w:val="22"/>
          <w:szCs w:val="22"/>
        </w:rPr>
        <w:t>l programa</w:t>
      </w:r>
      <w:r w:rsidRPr="00625FB4">
        <w:rPr>
          <w:rFonts w:ascii="Calibri" w:hAnsi="Calibri"/>
          <w:sz w:val="22"/>
          <w:szCs w:val="22"/>
        </w:rPr>
        <w:t xml:space="preserve"> considerando el número de ayuntamientos agrupados y población a la que se le va a dar servicio.</w:t>
      </w:r>
    </w:p>
    <w:p w:rsidR="006A3034" w:rsidRPr="00625FB4" w:rsidRDefault="006A3034" w:rsidP="00CF4176">
      <w:pPr>
        <w:pStyle w:val="Textbodyindent"/>
        <w:spacing w:line="288" w:lineRule="auto"/>
        <w:ind w:firstLine="348"/>
        <w:rPr>
          <w:rFonts w:ascii="Calibri" w:hAnsi="Calibri"/>
          <w:sz w:val="22"/>
          <w:szCs w:val="22"/>
        </w:rPr>
      </w:pPr>
    </w:p>
    <w:p w:rsidR="006A3034" w:rsidRPr="00625FB4" w:rsidRDefault="006A3034" w:rsidP="00CF4176">
      <w:pPr>
        <w:pStyle w:val="Textbodyindent"/>
        <w:spacing w:line="288" w:lineRule="auto"/>
        <w:ind w:left="0" w:firstLine="426"/>
        <w:rPr>
          <w:rFonts w:ascii="Calibri" w:hAnsi="Calibri"/>
          <w:sz w:val="22"/>
          <w:szCs w:val="22"/>
        </w:rPr>
      </w:pPr>
      <w:r w:rsidRPr="00625FB4">
        <w:rPr>
          <w:rFonts w:ascii="Calibri" w:hAnsi="Calibri"/>
          <w:sz w:val="22"/>
          <w:szCs w:val="22"/>
        </w:rPr>
        <w:t>La aportación de los entes locales estará en función de la población municipal. En la siguiente tabla se recoge</w:t>
      </w:r>
      <w:r w:rsidRPr="00625FB4">
        <w:rPr>
          <w:rFonts w:ascii="Calibri" w:hAnsi="Calibri"/>
          <w:color w:val="FF0000"/>
          <w:sz w:val="22"/>
          <w:szCs w:val="22"/>
        </w:rPr>
        <w:t xml:space="preserve"> </w:t>
      </w:r>
      <w:r w:rsidRPr="00625FB4">
        <w:rPr>
          <w:rFonts w:ascii="Calibri" w:hAnsi="Calibri"/>
          <w:sz w:val="22"/>
          <w:szCs w:val="22"/>
        </w:rPr>
        <w:t>la aportación de los mismos:</w:t>
      </w:r>
    </w:p>
    <w:p w:rsidR="006A3034" w:rsidRPr="00625FB4" w:rsidRDefault="006A3034" w:rsidP="00CF4176">
      <w:pPr>
        <w:pStyle w:val="Textbodyindent"/>
        <w:spacing w:line="288" w:lineRule="auto"/>
        <w:ind w:firstLine="348"/>
        <w:rPr>
          <w:rFonts w:ascii="Calibri" w:hAnsi="Calibri"/>
          <w:sz w:val="22"/>
          <w:szCs w:val="22"/>
        </w:rPr>
      </w:pPr>
    </w:p>
    <w:tbl>
      <w:tblPr>
        <w:tblW w:w="7318" w:type="dxa"/>
        <w:jc w:val="center"/>
        <w:tblLayout w:type="fixed"/>
        <w:tblCellMar>
          <w:left w:w="10" w:type="dxa"/>
          <w:right w:w="10" w:type="dxa"/>
        </w:tblCellMar>
        <w:tblLook w:val="0000" w:firstRow="0" w:lastRow="0" w:firstColumn="0" w:lastColumn="0" w:noHBand="0" w:noVBand="0"/>
      </w:tblPr>
      <w:tblGrid>
        <w:gridCol w:w="4322"/>
        <w:gridCol w:w="2996"/>
      </w:tblGrid>
      <w:tr w:rsidR="006A3034" w:rsidRPr="00625FB4">
        <w:trPr>
          <w:trHeight w:val="397"/>
          <w:jc w:val="center"/>
        </w:trPr>
        <w:tc>
          <w:tcPr>
            <w:tcW w:w="4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b/>
                <w:sz w:val="22"/>
                <w:szCs w:val="22"/>
              </w:rPr>
            </w:pPr>
            <w:r w:rsidRPr="00625FB4">
              <w:rPr>
                <w:rFonts w:ascii="Calibri" w:hAnsi="Calibri"/>
                <w:b/>
                <w:sz w:val="22"/>
                <w:szCs w:val="22"/>
              </w:rPr>
              <w:t>Población Entes locales</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b/>
                <w:sz w:val="22"/>
                <w:szCs w:val="22"/>
              </w:rPr>
            </w:pPr>
            <w:r w:rsidRPr="00625FB4">
              <w:rPr>
                <w:rFonts w:ascii="Calibri" w:hAnsi="Calibri"/>
                <w:b/>
                <w:sz w:val="22"/>
                <w:szCs w:val="22"/>
              </w:rPr>
              <w:t>Aportación anual (€)</w:t>
            </w:r>
          </w:p>
        </w:tc>
      </w:tr>
      <w:tr w:rsidR="006A3034" w:rsidRPr="00625FB4">
        <w:trPr>
          <w:trHeight w:val="397"/>
          <w:jc w:val="center"/>
        </w:trPr>
        <w:tc>
          <w:tcPr>
            <w:tcW w:w="4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sz w:val="22"/>
                <w:szCs w:val="22"/>
              </w:rPr>
            </w:pPr>
            <w:r w:rsidRPr="00625FB4">
              <w:rPr>
                <w:rFonts w:ascii="Calibri" w:hAnsi="Calibri"/>
                <w:color w:val="000000"/>
                <w:sz w:val="22"/>
                <w:szCs w:val="22"/>
              </w:rPr>
              <w:t>Hasta</w:t>
            </w:r>
            <w:r w:rsidRPr="00625FB4">
              <w:rPr>
                <w:rFonts w:ascii="Calibri" w:hAnsi="Calibri"/>
                <w:color w:val="FF0000"/>
                <w:sz w:val="22"/>
                <w:szCs w:val="22"/>
              </w:rPr>
              <w:t xml:space="preserve"> </w:t>
            </w:r>
            <w:r w:rsidRPr="00625FB4">
              <w:rPr>
                <w:rFonts w:ascii="Calibri" w:hAnsi="Calibri"/>
                <w:sz w:val="22"/>
                <w:szCs w:val="22"/>
              </w:rPr>
              <w:t xml:space="preserve"> 500 hab.</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sz w:val="22"/>
                <w:szCs w:val="22"/>
              </w:rPr>
            </w:pPr>
            <w:r w:rsidRPr="00625FB4">
              <w:rPr>
                <w:rFonts w:ascii="Calibri" w:hAnsi="Calibri"/>
                <w:sz w:val="22"/>
                <w:szCs w:val="22"/>
              </w:rPr>
              <w:t>500</w:t>
            </w:r>
          </w:p>
        </w:tc>
      </w:tr>
      <w:tr w:rsidR="006A3034" w:rsidRPr="00625FB4">
        <w:trPr>
          <w:trHeight w:val="397"/>
          <w:jc w:val="center"/>
        </w:trPr>
        <w:tc>
          <w:tcPr>
            <w:tcW w:w="4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sz w:val="22"/>
                <w:szCs w:val="22"/>
              </w:rPr>
            </w:pPr>
            <w:r w:rsidRPr="00625FB4">
              <w:rPr>
                <w:rFonts w:ascii="Calibri" w:hAnsi="Calibri"/>
                <w:sz w:val="22"/>
                <w:szCs w:val="22"/>
              </w:rPr>
              <w:t>Entre 50</w:t>
            </w:r>
            <w:r w:rsidRPr="00625FB4">
              <w:rPr>
                <w:rFonts w:ascii="Calibri" w:hAnsi="Calibri"/>
                <w:color w:val="000000"/>
                <w:sz w:val="22"/>
                <w:szCs w:val="22"/>
              </w:rPr>
              <w:t>1</w:t>
            </w:r>
            <w:r w:rsidRPr="00625FB4">
              <w:rPr>
                <w:rFonts w:ascii="Calibri" w:hAnsi="Calibri"/>
                <w:sz w:val="22"/>
                <w:szCs w:val="22"/>
              </w:rPr>
              <w:t>-1.000 hab.</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sz w:val="22"/>
                <w:szCs w:val="22"/>
              </w:rPr>
            </w:pPr>
            <w:r w:rsidRPr="00625FB4">
              <w:rPr>
                <w:rFonts w:ascii="Calibri" w:hAnsi="Calibri"/>
                <w:sz w:val="22"/>
                <w:szCs w:val="22"/>
              </w:rPr>
              <w:t>1.000</w:t>
            </w:r>
          </w:p>
        </w:tc>
      </w:tr>
      <w:tr w:rsidR="006A3034" w:rsidRPr="00625FB4">
        <w:trPr>
          <w:trHeight w:val="397"/>
          <w:jc w:val="center"/>
        </w:trPr>
        <w:tc>
          <w:tcPr>
            <w:tcW w:w="4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sz w:val="22"/>
                <w:szCs w:val="22"/>
              </w:rPr>
            </w:pPr>
            <w:r w:rsidRPr="00625FB4">
              <w:rPr>
                <w:rFonts w:ascii="Calibri" w:hAnsi="Calibri"/>
                <w:sz w:val="22"/>
                <w:szCs w:val="22"/>
              </w:rPr>
              <w:t>Entre 1.00</w:t>
            </w:r>
            <w:r w:rsidRPr="00625FB4">
              <w:rPr>
                <w:rFonts w:ascii="Calibri" w:hAnsi="Calibri"/>
                <w:color w:val="000000"/>
                <w:sz w:val="22"/>
                <w:szCs w:val="22"/>
              </w:rPr>
              <w:t>1</w:t>
            </w:r>
            <w:r w:rsidRPr="00625FB4">
              <w:rPr>
                <w:rFonts w:ascii="Calibri" w:hAnsi="Calibri"/>
                <w:sz w:val="22"/>
                <w:szCs w:val="22"/>
              </w:rPr>
              <w:t>-2.000 hab.</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sz w:val="22"/>
                <w:szCs w:val="22"/>
              </w:rPr>
            </w:pPr>
            <w:r w:rsidRPr="00625FB4">
              <w:rPr>
                <w:rFonts w:ascii="Calibri" w:hAnsi="Calibri"/>
                <w:sz w:val="22"/>
                <w:szCs w:val="22"/>
              </w:rPr>
              <w:t>2.000</w:t>
            </w:r>
          </w:p>
        </w:tc>
      </w:tr>
      <w:tr w:rsidR="006A3034" w:rsidRPr="00625FB4">
        <w:trPr>
          <w:trHeight w:val="397"/>
          <w:jc w:val="center"/>
        </w:trPr>
        <w:tc>
          <w:tcPr>
            <w:tcW w:w="4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sz w:val="22"/>
                <w:szCs w:val="22"/>
              </w:rPr>
            </w:pPr>
            <w:r w:rsidRPr="00625FB4">
              <w:rPr>
                <w:rFonts w:ascii="Calibri" w:hAnsi="Calibri"/>
                <w:sz w:val="22"/>
                <w:szCs w:val="22"/>
              </w:rPr>
              <w:t>Entre 2.00</w:t>
            </w:r>
            <w:r w:rsidRPr="00625FB4">
              <w:rPr>
                <w:rFonts w:ascii="Calibri" w:hAnsi="Calibri"/>
                <w:color w:val="000000"/>
                <w:sz w:val="22"/>
                <w:szCs w:val="22"/>
              </w:rPr>
              <w:t>1</w:t>
            </w:r>
            <w:r w:rsidRPr="00625FB4">
              <w:rPr>
                <w:rFonts w:ascii="Calibri" w:hAnsi="Calibri"/>
                <w:sz w:val="22"/>
                <w:szCs w:val="22"/>
              </w:rPr>
              <w:t>-3.000 hab.</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sz w:val="22"/>
                <w:szCs w:val="22"/>
              </w:rPr>
            </w:pPr>
            <w:r w:rsidRPr="00625FB4">
              <w:rPr>
                <w:rFonts w:ascii="Calibri" w:hAnsi="Calibri"/>
                <w:sz w:val="22"/>
                <w:szCs w:val="22"/>
              </w:rPr>
              <w:t>3.000</w:t>
            </w:r>
          </w:p>
        </w:tc>
      </w:tr>
      <w:tr w:rsidR="006A3034" w:rsidRPr="00625FB4">
        <w:trPr>
          <w:trHeight w:val="397"/>
          <w:jc w:val="center"/>
        </w:trPr>
        <w:tc>
          <w:tcPr>
            <w:tcW w:w="4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sz w:val="22"/>
                <w:szCs w:val="22"/>
              </w:rPr>
            </w:pPr>
            <w:r w:rsidRPr="00625FB4">
              <w:rPr>
                <w:rFonts w:ascii="Calibri" w:hAnsi="Calibri"/>
                <w:sz w:val="22"/>
                <w:szCs w:val="22"/>
              </w:rPr>
              <w:t>Entre 3.00</w:t>
            </w:r>
            <w:r w:rsidRPr="00625FB4">
              <w:rPr>
                <w:rFonts w:ascii="Calibri" w:hAnsi="Calibri"/>
                <w:color w:val="000000"/>
                <w:sz w:val="22"/>
                <w:szCs w:val="22"/>
              </w:rPr>
              <w:t>1</w:t>
            </w:r>
            <w:r w:rsidRPr="00625FB4">
              <w:rPr>
                <w:rFonts w:ascii="Calibri" w:hAnsi="Calibri"/>
                <w:sz w:val="22"/>
                <w:szCs w:val="22"/>
              </w:rPr>
              <w:t>-5.000 hab.</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3034" w:rsidRPr="00625FB4" w:rsidRDefault="006A3034" w:rsidP="00CF4176">
            <w:pPr>
              <w:pStyle w:val="Textbodyindent"/>
              <w:snapToGrid w:val="0"/>
              <w:spacing w:line="288" w:lineRule="auto"/>
              <w:ind w:left="0"/>
              <w:jc w:val="center"/>
              <w:rPr>
                <w:rFonts w:ascii="Calibri" w:hAnsi="Calibri"/>
                <w:sz w:val="22"/>
                <w:szCs w:val="22"/>
              </w:rPr>
            </w:pPr>
            <w:r w:rsidRPr="00625FB4">
              <w:rPr>
                <w:rFonts w:ascii="Calibri" w:hAnsi="Calibri"/>
                <w:sz w:val="22"/>
                <w:szCs w:val="22"/>
              </w:rPr>
              <w:t>4.000</w:t>
            </w:r>
          </w:p>
        </w:tc>
      </w:tr>
    </w:tbl>
    <w:p w:rsidR="006A3034" w:rsidRPr="00625FB4" w:rsidRDefault="006A3034" w:rsidP="00CF4176">
      <w:pPr>
        <w:pStyle w:val="Textbodyindent"/>
        <w:spacing w:line="288" w:lineRule="auto"/>
        <w:ind w:left="0" w:firstLine="426"/>
        <w:rPr>
          <w:rFonts w:ascii="Calibri" w:hAnsi="Calibri"/>
          <w:sz w:val="22"/>
          <w:szCs w:val="22"/>
        </w:rPr>
      </w:pPr>
    </w:p>
    <w:p w:rsidR="006A3034" w:rsidRPr="00625FB4" w:rsidRDefault="006A3034" w:rsidP="00CF4176">
      <w:pPr>
        <w:pStyle w:val="Textbodyindent"/>
        <w:spacing w:line="288" w:lineRule="auto"/>
        <w:ind w:left="0" w:firstLine="426"/>
        <w:rPr>
          <w:rFonts w:ascii="Calibri" w:hAnsi="Calibri"/>
          <w:sz w:val="22"/>
          <w:szCs w:val="22"/>
        </w:rPr>
      </w:pPr>
      <w:r w:rsidRPr="00625FB4">
        <w:rPr>
          <w:rFonts w:ascii="Calibri" w:hAnsi="Calibri"/>
          <w:sz w:val="22"/>
          <w:szCs w:val="22"/>
        </w:rPr>
        <w:t xml:space="preserve">Para el caso de entidades supramunicipales como Mancomunidades y Consorcios, se </w:t>
      </w:r>
      <w:r w:rsidR="00EC4117" w:rsidRPr="00625FB4">
        <w:rPr>
          <w:rFonts w:ascii="Calibri" w:hAnsi="Calibri"/>
          <w:sz w:val="22"/>
          <w:szCs w:val="22"/>
        </w:rPr>
        <w:t>estudiará</w:t>
      </w:r>
      <w:r w:rsidRPr="00625FB4">
        <w:rPr>
          <w:rFonts w:ascii="Calibri" w:hAnsi="Calibri"/>
          <w:sz w:val="22"/>
          <w:szCs w:val="22"/>
        </w:rPr>
        <w:t xml:space="preserve"> la aportación en función de la población y del número de municipios representados</w:t>
      </w:r>
      <w:r w:rsidR="00EC4117" w:rsidRPr="00625FB4">
        <w:rPr>
          <w:rFonts w:ascii="Calibri" w:hAnsi="Calibri"/>
          <w:sz w:val="22"/>
          <w:szCs w:val="22"/>
        </w:rPr>
        <w:t xml:space="preserve">, no siendo inferior en ningún caso a 10.000€. Quedan excluidos los </w:t>
      </w:r>
      <w:r w:rsidR="00615A29" w:rsidRPr="00625FB4">
        <w:rPr>
          <w:rFonts w:ascii="Calibri" w:hAnsi="Calibri"/>
          <w:sz w:val="22"/>
          <w:szCs w:val="22"/>
        </w:rPr>
        <w:t>municipios</w:t>
      </w:r>
      <w:r w:rsidR="00EC4117" w:rsidRPr="00625FB4">
        <w:rPr>
          <w:rFonts w:ascii="Calibri" w:hAnsi="Calibri"/>
          <w:sz w:val="22"/>
          <w:szCs w:val="22"/>
        </w:rPr>
        <w:t xml:space="preserve"> mayores de 5.000 habitantes</w:t>
      </w:r>
      <w:r w:rsidRPr="00625FB4">
        <w:rPr>
          <w:rFonts w:ascii="Calibri" w:hAnsi="Calibri"/>
          <w:sz w:val="22"/>
          <w:szCs w:val="22"/>
        </w:rPr>
        <w:t>.</w:t>
      </w:r>
    </w:p>
    <w:p w:rsidR="00615A29" w:rsidRPr="00625FB4" w:rsidRDefault="00615A29" w:rsidP="00CF4176">
      <w:pPr>
        <w:pStyle w:val="Textbodyindent"/>
        <w:spacing w:line="288" w:lineRule="auto"/>
        <w:ind w:left="0" w:firstLine="426"/>
        <w:rPr>
          <w:rFonts w:ascii="Calibri" w:hAnsi="Calibri"/>
          <w:sz w:val="22"/>
          <w:szCs w:val="22"/>
        </w:rPr>
      </w:pPr>
    </w:p>
    <w:p w:rsidR="00615A29" w:rsidRPr="00625FB4" w:rsidRDefault="00615A29" w:rsidP="00CF4176">
      <w:pPr>
        <w:pStyle w:val="Textbodyindent"/>
        <w:spacing w:line="288" w:lineRule="auto"/>
        <w:ind w:left="0" w:firstLine="426"/>
        <w:rPr>
          <w:rFonts w:ascii="Calibri" w:hAnsi="Calibri"/>
          <w:sz w:val="22"/>
          <w:szCs w:val="22"/>
        </w:rPr>
      </w:pPr>
      <w:r w:rsidRPr="00625FB4">
        <w:rPr>
          <w:rFonts w:ascii="Calibri" w:hAnsi="Calibri"/>
          <w:sz w:val="22"/>
          <w:szCs w:val="22"/>
        </w:rPr>
        <w:t>La asistencia técnica que corresponde a la Diputación en este programa se valora en 2.600 euros.</w:t>
      </w:r>
    </w:p>
    <w:p w:rsidR="006A3034" w:rsidRPr="00625FB4" w:rsidRDefault="006A3034" w:rsidP="00CF4176">
      <w:pPr>
        <w:pStyle w:val="Textbodyindent"/>
        <w:spacing w:line="288" w:lineRule="auto"/>
        <w:ind w:left="0" w:firstLine="426"/>
        <w:rPr>
          <w:rFonts w:ascii="Calibri" w:hAnsi="Calibri"/>
          <w:color w:val="FF0000"/>
          <w:sz w:val="22"/>
          <w:szCs w:val="22"/>
        </w:rPr>
      </w:pPr>
    </w:p>
    <w:p w:rsidR="00F53D7F" w:rsidRPr="00625FB4" w:rsidRDefault="00F53D7F" w:rsidP="00CF4176">
      <w:pPr>
        <w:widowControl/>
        <w:suppressAutoHyphens w:val="0"/>
        <w:autoSpaceDN/>
        <w:spacing w:line="288" w:lineRule="auto"/>
        <w:jc w:val="both"/>
        <w:textAlignment w:val="auto"/>
        <w:rPr>
          <w:rFonts w:asciiTheme="minorHAnsi" w:eastAsia="Times New Roman" w:hAnsiTheme="minorHAnsi" w:cstheme="minorHAnsi"/>
          <w:b/>
          <w:bCs/>
          <w:kern w:val="0"/>
          <w:sz w:val="22"/>
          <w:szCs w:val="22"/>
          <w:lang w:val="es-ES_tradnl" w:eastAsia="es-ES" w:bidi="ar-SA"/>
        </w:rPr>
      </w:pPr>
      <w:r w:rsidRPr="00625FB4">
        <w:rPr>
          <w:rFonts w:asciiTheme="minorHAnsi" w:eastAsia="Times New Roman" w:hAnsiTheme="minorHAnsi" w:cstheme="minorHAnsi"/>
          <w:b/>
          <w:bCs/>
          <w:kern w:val="0"/>
          <w:sz w:val="22"/>
          <w:szCs w:val="22"/>
          <w:lang w:val="es-ES_tradnl" w:eastAsia="es-ES" w:bidi="ar-SA"/>
        </w:rPr>
        <w:t>5. CRITERIOS DE VALORACIÓN</w:t>
      </w:r>
    </w:p>
    <w:p w:rsidR="00F53D7F" w:rsidRPr="00625FB4" w:rsidRDefault="00F53D7F" w:rsidP="00CF4176">
      <w:pPr>
        <w:widowControl/>
        <w:suppressAutoHyphens w:val="0"/>
        <w:autoSpaceDN/>
        <w:spacing w:line="288" w:lineRule="auto"/>
        <w:jc w:val="both"/>
        <w:textAlignment w:val="auto"/>
        <w:rPr>
          <w:rFonts w:asciiTheme="minorHAnsi" w:eastAsia="Times New Roman" w:hAnsiTheme="minorHAnsi" w:cstheme="minorHAnsi"/>
          <w:b/>
          <w:bCs/>
          <w:kern w:val="0"/>
          <w:sz w:val="22"/>
          <w:szCs w:val="22"/>
          <w:lang w:val="es-ES_tradnl" w:eastAsia="es-ES" w:bidi="ar-SA"/>
        </w:rPr>
      </w:pPr>
    </w:p>
    <w:p w:rsidR="00F53D7F" w:rsidRPr="00625FB4" w:rsidRDefault="00F53D7F" w:rsidP="00CF4176">
      <w:pPr>
        <w:widowControl/>
        <w:suppressAutoHyphens w:val="0"/>
        <w:autoSpaceDN/>
        <w:spacing w:line="288" w:lineRule="auto"/>
        <w:ind w:firstLine="426"/>
        <w:contextualSpacing/>
        <w:textAlignment w:val="auto"/>
        <w:rPr>
          <w:rFonts w:asciiTheme="minorHAnsi" w:eastAsia="Times New Roman" w:hAnsiTheme="minorHAnsi" w:cstheme="minorHAnsi"/>
          <w:bCs/>
          <w:kern w:val="0"/>
          <w:sz w:val="22"/>
          <w:szCs w:val="22"/>
          <w:lang w:eastAsia="en-US" w:bidi="ar-SA"/>
        </w:rPr>
      </w:pPr>
      <w:r w:rsidRPr="00625FB4">
        <w:rPr>
          <w:rFonts w:asciiTheme="minorHAnsi" w:eastAsia="Times New Roman" w:hAnsiTheme="minorHAnsi" w:cstheme="minorHAnsi"/>
          <w:bCs/>
          <w:kern w:val="0"/>
          <w:sz w:val="22"/>
          <w:szCs w:val="22"/>
          <w:lang w:eastAsia="en-US" w:bidi="ar-SA"/>
        </w:rPr>
        <w:t>Para la Valoración de las solicitudes, se atenderá los criterios básicos de valoración establecidos en el artículo 5 de la Ordenanza Reguladora de la Cooperación Local mediante Concertación de la Excma. Diputación Provincial de Granada.</w:t>
      </w:r>
    </w:p>
    <w:p w:rsidR="00F53D7F" w:rsidRPr="00625FB4" w:rsidRDefault="00F53D7F" w:rsidP="00CF4176">
      <w:pPr>
        <w:widowControl/>
        <w:suppressAutoHyphens w:val="0"/>
        <w:autoSpaceDN/>
        <w:spacing w:line="288" w:lineRule="auto"/>
        <w:ind w:firstLine="426"/>
        <w:contextualSpacing/>
        <w:textAlignment w:val="auto"/>
        <w:rPr>
          <w:rFonts w:asciiTheme="minorHAnsi" w:eastAsia="Times New Roman" w:hAnsiTheme="minorHAnsi" w:cstheme="minorHAnsi"/>
          <w:kern w:val="0"/>
          <w:sz w:val="22"/>
          <w:szCs w:val="22"/>
          <w:lang w:eastAsia="en-US" w:bidi="ar-SA"/>
        </w:rPr>
      </w:pPr>
    </w:p>
    <w:p w:rsidR="000C29BA" w:rsidRPr="00625FB4" w:rsidRDefault="000C29BA" w:rsidP="00CF4176">
      <w:pPr>
        <w:widowControl/>
        <w:suppressAutoHyphens w:val="0"/>
        <w:autoSpaceDN/>
        <w:spacing w:line="288" w:lineRule="auto"/>
        <w:ind w:firstLine="426"/>
        <w:contextualSpacing/>
        <w:textAlignment w:val="auto"/>
        <w:rPr>
          <w:rFonts w:asciiTheme="minorHAnsi" w:eastAsia="Times New Roman" w:hAnsiTheme="minorHAnsi" w:cstheme="minorHAnsi"/>
          <w:bCs/>
          <w:kern w:val="0"/>
          <w:sz w:val="22"/>
          <w:szCs w:val="22"/>
          <w:lang w:eastAsia="en-US" w:bidi="ar-SA"/>
        </w:rPr>
      </w:pPr>
      <w:r w:rsidRPr="00625FB4">
        <w:rPr>
          <w:rFonts w:asciiTheme="minorHAnsi" w:eastAsia="Times New Roman" w:hAnsiTheme="minorHAnsi" w:cstheme="minorHAnsi"/>
          <w:bCs/>
          <w:kern w:val="0"/>
          <w:sz w:val="22"/>
          <w:szCs w:val="22"/>
          <w:lang w:eastAsia="en-US" w:bidi="ar-SA"/>
        </w:rPr>
        <w:t>Así mismo se establecerán como criterios específicos de este programa los siguientes, estableciéndose la valoración máxima en 20 puntos:</w:t>
      </w:r>
    </w:p>
    <w:p w:rsidR="000C29BA" w:rsidRPr="00625FB4" w:rsidRDefault="000C29BA" w:rsidP="00CF4176">
      <w:pPr>
        <w:widowControl/>
        <w:suppressAutoHyphens w:val="0"/>
        <w:autoSpaceDN/>
        <w:spacing w:line="288" w:lineRule="auto"/>
        <w:ind w:firstLine="426"/>
        <w:contextualSpacing/>
        <w:textAlignment w:val="auto"/>
        <w:rPr>
          <w:rFonts w:asciiTheme="minorHAnsi" w:eastAsia="Times New Roman" w:hAnsiTheme="minorHAnsi" w:cstheme="minorHAnsi"/>
          <w:bCs/>
          <w:kern w:val="0"/>
          <w:sz w:val="22"/>
          <w:szCs w:val="22"/>
          <w:lang w:eastAsia="en-US" w:bidi="ar-SA"/>
        </w:rPr>
      </w:pPr>
    </w:p>
    <w:p w:rsidR="000C29BA" w:rsidRPr="00625FB4" w:rsidRDefault="000C29BA" w:rsidP="00CF4176">
      <w:pPr>
        <w:pStyle w:val="Prrafodelista"/>
        <w:widowControl/>
        <w:numPr>
          <w:ilvl w:val="0"/>
          <w:numId w:val="18"/>
        </w:numPr>
        <w:suppressAutoHyphens w:val="0"/>
        <w:autoSpaceDN/>
        <w:spacing w:line="288" w:lineRule="auto"/>
        <w:textAlignment w:val="auto"/>
        <w:rPr>
          <w:rFonts w:asciiTheme="minorHAnsi" w:eastAsia="Times New Roman" w:hAnsiTheme="minorHAnsi" w:cstheme="minorHAnsi"/>
          <w:bCs/>
          <w:kern w:val="0"/>
          <w:sz w:val="22"/>
          <w:szCs w:val="22"/>
          <w:lang w:eastAsia="en-US" w:bidi="ar-SA"/>
        </w:rPr>
      </w:pPr>
      <w:r w:rsidRPr="00625FB4">
        <w:rPr>
          <w:rFonts w:asciiTheme="minorHAnsi" w:eastAsia="Times New Roman" w:hAnsiTheme="minorHAnsi" w:cstheme="minorHAnsi"/>
          <w:bCs/>
          <w:kern w:val="0"/>
          <w:sz w:val="22"/>
          <w:szCs w:val="22"/>
          <w:lang w:eastAsia="en-US" w:bidi="ar-SA"/>
        </w:rPr>
        <w:t>Formar parte del programa en el periodo anterior y estar al corriente de sus obligaciones con respecto al programa: 15 puntos.</w:t>
      </w:r>
    </w:p>
    <w:p w:rsidR="000C29BA" w:rsidRPr="00625FB4" w:rsidRDefault="000C29BA" w:rsidP="00CF4176">
      <w:pPr>
        <w:pStyle w:val="Prrafodelista"/>
        <w:widowControl/>
        <w:numPr>
          <w:ilvl w:val="0"/>
          <w:numId w:val="18"/>
        </w:numPr>
        <w:suppressAutoHyphens w:val="0"/>
        <w:autoSpaceDN/>
        <w:spacing w:line="288" w:lineRule="auto"/>
        <w:textAlignment w:val="auto"/>
        <w:rPr>
          <w:rFonts w:asciiTheme="minorHAnsi" w:eastAsia="Times New Roman" w:hAnsiTheme="minorHAnsi" w:cstheme="minorHAnsi"/>
          <w:bCs/>
          <w:kern w:val="0"/>
          <w:sz w:val="22"/>
          <w:szCs w:val="22"/>
          <w:lang w:eastAsia="en-US" w:bidi="ar-SA"/>
        </w:rPr>
      </w:pPr>
      <w:r w:rsidRPr="00625FB4">
        <w:rPr>
          <w:rFonts w:asciiTheme="minorHAnsi" w:eastAsia="Times New Roman" w:hAnsiTheme="minorHAnsi" w:cstheme="minorHAnsi"/>
          <w:bCs/>
          <w:kern w:val="0"/>
          <w:sz w:val="22"/>
          <w:szCs w:val="22"/>
          <w:lang w:eastAsia="en-US" w:bidi="ar-SA"/>
        </w:rPr>
        <w:t>Para municipios de nueva incorporación, supeditado a la existencia de presupuesto los criterios: Viabilidad de integración en alguna agrupación existente en el programa o de nueva creación: 10 puntos</w:t>
      </w:r>
    </w:p>
    <w:p w:rsidR="000C29BA" w:rsidRPr="00625FB4" w:rsidRDefault="000C29BA" w:rsidP="00CF4176">
      <w:pPr>
        <w:pStyle w:val="Prrafodelista"/>
        <w:widowControl/>
        <w:numPr>
          <w:ilvl w:val="0"/>
          <w:numId w:val="18"/>
        </w:numPr>
        <w:suppressAutoHyphens w:val="0"/>
        <w:autoSpaceDN/>
        <w:spacing w:line="288" w:lineRule="auto"/>
        <w:textAlignment w:val="auto"/>
        <w:rPr>
          <w:rFonts w:asciiTheme="minorHAnsi" w:eastAsia="Times New Roman" w:hAnsiTheme="minorHAnsi" w:cstheme="minorHAnsi"/>
          <w:bCs/>
          <w:kern w:val="0"/>
          <w:sz w:val="22"/>
          <w:szCs w:val="22"/>
          <w:lang w:eastAsia="en-US" w:bidi="ar-SA"/>
        </w:rPr>
      </w:pPr>
      <w:r w:rsidRPr="00625FB4">
        <w:rPr>
          <w:rFonts w:asciiTheme="minorHAnsi" w:eastAsia="Times New Roman" w:hAnsiTheme="minorHAnsi" w:cstheme="minorHAnsi"/>
          <w:bCs/>
          <w:kern w:val="0"/>
          <w:sz w:val="22"/>
          <w:szCs w:val="22"/>
          <w:lang w:eastAsia="en-US" w:bidi="ar-SA"/>
        </w:rPr>
        <w:t>Complementariedad con respecto a los programas de Sostenibilidad:</w:t>
      </w:r>
    </w:p>
    <w:p w:rsidR="000C29BA" w:rsidRPr="00625FB4" w:rsidRDefault="000C29BA" w:rsidP="00CF4176">
      <w:pPr>
        <w:pStyle w:val="Prrafodelista"/>
        <w:widowControl/>
        <w:numPr>
          <w:ilvl w:val="0"/>
          <w:numId w:val="18"/>
        </w:numPr>
        <w:suppressAutoHyphens w:val="0"/>
        <w:autoSpaceDN/>
        <w:spacing w:line="288" w:lineRule="auto"/>
        <w:textAlignment w:val="auto"/>
        <w:rPr>
          <w:rFonts w:asciiTheme="minorHAnsi" w:eastAsia="Times New Roman" w:hAnsiTheme="minorHAnsi" w:cstheme="minorHAnsi"/>
          <w:bCs/>
          <w:kern w:val="0"/>
          <w:sz w:val="22"/>
          <w:szCs w:val="22"/>
          <w:lang w:eastAsia="en-US" w:bidi="ar-SA"/>
        </w:rPr>
      </w:pPr>
      <w:r w:rsidRPr="00625FB4">
        <w:rPr>
          <w:rFonts w:asciiTheme="minorHAnsi" w:eastAsia="Times New Roman" w:hAnsiTheme="minorHAnsi" w:cstheme="minorHAnsi"/>
          <w:bCs/>
          <w:kern w:val="0"/>
          <w:sz w:val="22"/>
          <w:szCs w:val="22"/>
          <w:lang w:eastAsia="en-US" w:bidi="ar-SA"/>
        </w:rPr>
        <w:t>Pertenencia a la Red Grama</w:t>
      </w:r>
      <w:r w:rsidR="009A7999" w:rsidRPr="00625FB4">
        <w:rPr>
          <w:rFonts w:asciiTheme="minorHAnsi" w:eastAsia="Times New Roman" w:hAnsiTheme="minorHAnsi" w:cstheme="minorHAnsi"/>
          <w:bCs/>
          <w:kern w:val="0"/>
          <w:sz w:val="22"/>
          <w:szCs w:val="22"/>
          <w:lang w:eastAsia="en-US" w:bidi="ar-SA"/>
        </w:rPr>
        <w:t>s</w:t>
      </w:r>
      <w:r w:rsidRPr="00625FB4">
        <w:rPr>
          <w:rFonts w:asciiTheme="minorHAnsi" w:eastAsia="Times New Roman" w:hAnsiTheme="minorHAnsi" w:cstheme="minorHAnsi"/>
          <w:bCs/>
          <w:kern w:val="0"/>
          <w:sz w:val="22"/>
          <w:szCs w:val="22"/>
          <w:lang w:eastAsia="en-US" w:bidi="ar-SA"/>
        </w:rPr>
        <w:t>: 5 puntos</w:t>
      </w:r>
    </w:p>
    <w:p w:rsidR="000C29BA" w:rsidRPr="00625FB4" w:rsidRDefault="000C29BA" w:rsidP="00CF4176">
      <w:pPr>
        <w:pStyle w:val="Prrafodelista"/>
        <w:widowControl/>
        <w:numPr>
          <w:ilvl w:val="0"/>
          <w:numId w:val="18"/>
        </w:numPr>
        <w:suppressAutoHyphens w:val="0"/>
        <w:autoSpaceDN/>
        <w:spacing w:line="288" w:lineRule="auto"/>
        <w:textAlignment w:val="auto"/>
        <w:rPr>
          <w:rFonts w:asciiTheme="minorHAnsi" w:eastAsia="Times New Roman" w:hAnsiTheme="minorHAnsi" w:cstheme="minorHAnsi"/>
          <w:bCs/>
          <w:kern w:val="0"/>
          <w:sz w:val="22"/>
          <w:szCs w:val="22"/>
          <w:lang w:eastAsia="en-US" w:bidi="ar-SA"/>
        </w:rPr>
      </w:pPr>
      <w:r w:rsidRPr="00625FB4">
        <w:rPr>
          <w:rFonts w:asciiTheme="minorHAnsi" w:eastAsia="Times New Roman" w:hAnsiTheme="minorHAnsi" w:cstheme="minorHAnsi"/>
          <w:bCs/>
          <w:kern w:val="0"/>
          <w:sz w:val="22"/>
          <w:szCs w:val="22"/>
          <w:lang w:eastAsia="en-US" w:bidi="ar-SA"/>
        </w:rPr>
        <w:t>Otros (AG21 o Pacto de Alcaldes): 1 punto</w:t>
      </w:r>
    </w:p>
    <w:p w:rsidR="00F53D7F" w:rsidRPr="00625FB4" w:rsidRDefault="00F53D7F" w:rsidP="00CF4176">
      <w:pPr>
        <w:widowControl/>
        <w:suppressAutoHyphens w:val="0"/>
        <w:autoSpaceDN/>
        <w:spacing w:line="288" w:lineRule="auto"/>
        <w:ind w:left="720"/>
        <w:contextualSpacing/>
        <w:textAlignment w:val="auto"/>
        <w:rPr>
          <w:rFonts w:asciiTheme="minorHAnsi" w:eastAsia="Times New Roman" w:hAnsiTheme="minorHAnsi" w:cstheme="minorHAnsi"/>
          <w:kern w:val="0"/>
          <w:sz w:val="22"/>
          <w:szCs w:val="22"/>
          <w:lang w:val="es-ES_tradnl" w:eastAsia="es-ES" w:bidi="ar-SA"/>
        </w:rPr>
      </w:pPr>
    </w:p>
    <w:p w:rsidR="00F53D7F" w:rsidRPr="00625FB4" w:rsidRDefault="00F53D7F" w:rsidP="00CF4176">
      <w:pPr>
        <w:widowControl/>
        <w:suppressAutoHyphens w:val="0"/>
        <w:autoSpaceDN/>
        <w:spacing w:line="288" w:lineRule="auto"/>
        <w:jc w:val="both"/>
        <w:textAlignment w:val="auto"/>
        <w:rPr>
          <w:rFonts w:asciiTheme="minorHAnsi" w:eastAsia="Times New Roman" w:hAnsiTheme="minorHAnsi" w:cstheme="minorHAnsi"/>
          <w:b/>
          <w:color w:val="000000"/>
          <w:kern w:val="0"/>
          <w:sz w:val="22"/>
          <w:szCs w:val="22"/>
          <w:lang w:eastAsia="es-ES" w:bidi="ar-SA"/>
        </w:rPr>
      </w:pPr>
      <w:r w:rsidRPr="00625FB4">
        <w:rPr>
          <w:rFonts w:asciiTheme="minorHAnsi" w:eastAsia="Times New Roman" w:hAnsiTheme="minorHAnsi" w:cstheme="minorHAnsi"/>
          <w:b/>
          <w:color w:val="000000"/>
          <w:kern w:val="0"/>
          <w:sz w:val="22"/>
          <w:szCs w:val="22"/>
          <w:lang w:eastAsia="es-ES" w:bidi="ar-SA"/>
        </w:rPr>
        <w:t>6. CUANTÍA TOTAL MÁXIMA ESTIMADA</w:t>
      </w:r>
    </w:p>
    <w:p w:rsidR="00F53D7F" w:rsidRPr="00625FB4" w:rsidRDefault="00F53D7F" w:rsidP="00CF4176">
      <w:pPr>
        <w:widowControl/>
        <w:suppressAutoHyphens w:val="0"/>
        <w:autoSpaceDN/>
        <w:spacing w:line="288" w:lineRule="auto"/>
        <w:jc w:val="both"/>
        <w:textAlignment w:val="auto"/>
        <w:rPr>
          <w:rFonts w:asciiTheme="minorHAnsi" w:eastAsia="Times New Roman" w:hAnsiTheme="minorHAnsi" w:cstheme="minorHAnsi"/>
          <w:b/>
          <w:color w:val="000000"/>
          <w:kern w:val="0"/>
          <w:sz w:val="22"/>
          <w:szCs w:val="22"/>
          <w:lang w:eastAsia="es-ES" w:bidi="ar-SA"/>
        </w:rPr>
      </w:pPr>
    </w:p>
    <w:p w:rsidR="00F53D7F" w:rsidRPr="00625FB4" w:rsidRDefault="00F53D7F" w:rsidP="00CF4176">
      <w:pPr>
        <w:widowControl/>
        <w:suppressAutoHyphens w:val="0"/>
        <w:autoSpaceDN/>
        <w:spacing w:line="288" w:lineRule="auto"/>
        <w:ind w:firstLine="360"/>
        <w:jc w:val="both"/>
        <w:textAlignment w:val="auto"/>
        <w:rPr>
          <w:rFonts w:asciiTheme="minorHAnsi" w:eastAsia="Times New Roman" w:hAnsiTheme="minorHAnsi" w:cstheme="minorHAnsi"/>
          <w:kern w:val="0"/>
          <w:sz w:val="22"/>
          <w:szCs w:val="22"/>
          <w:lang w:eastAsia="es-ES" w:bidi="ar-SA"/>
        </w:rPr>
      </w:pPr>
      <w:r w:rsidRPr="00625FB4">
        <w:rPr>
          <w:rFonts w:asciiTheme="minorHAnsi" w:eastAsia="Times New Roman" w:hAnsiTheme="minorHAnsi" w:cstheme="minorHAnsi"/>
          <w:kern w:val="0"/>
          <w:sz w:val="22"/>
          <w:szCs w:val="22"/>
          <w:lang w:eastAsia="es-ES" w:bidi="ar-SA"/>
        </w:rPr>
        <w:t>La cuantía máxima anual estimada para este programa asciende a la cantidad de 265.985,00 Euros. Dentro de los créditos disponibles, se podrá establecer una cuantía adicional equivalente al 100 % de la cuantía máxima estimada, sin necesidad de nueva convocatoria.</w:t>
      </w:r>
    </w:p>
    <w:p w:rsidR="00F53D7F" w:rsidRPr="00625FB4" w:rsidRDefault="00F53D7F" w:rsidP="00CF4176">
      <w:pPr>
        <w:widowControl/>
        <w:suppressAutoHyphens w:val="0"/>
        <w:autoSpaceDN/>
        <w:spacing w:line="288" w:lineRule="auto"/>
        <w:ind w:firstLine="360"/>
        <w:jc w:val="both"/>
        <w:textAlignment w:val="auto"/>
        <w:rPr>
          <w:rFonts w:asciiTheme="minorHAnsi" w:eastAsia="Times New Roman" w:hAnsiTheme="minorHAnsi" w:cstheme="minorHAnsi"/>
          <w:kern w:val="0"/>
          <w:sz w:val="22"/>
          <w:szCs w:val="22"/>
          <w:lang w:eastAsia="es-ES" w:bidi="ar-SA"/>
        </w:rPr>
      </w:pPr>
    </w:p>
    <w:p w:rsidR="00F53D7F" w:rsidRPr="00625FB4" w:rsidRDefault="00F53D7F" w:rsidP="00CF4176">
      <w:pPr>
        <w:widowControl/>
        <w:suppressAutoHyphens w:val="0"/>
        <w:autoSpaceDN/>
        <w:spacing w:line="288" w:lineRule="auto"/>
        <w:contextualSpacing/>
        <w:textAlignment w:val="auto"/>
        <w:rPr>
          <w:rFonts w:asciiTheme="minorHAnsi" w:eastAsia="Times New Roman" w:hAnsiTheme="minorHAnsi" w:cstheme="minorHAnsi"/>
          <w:b/>
          <w:kern w:val="0"/>
          <w:sz w:val="22"/>
          <w:szCs w:val="22"/>
          <w:lang w:eastAsia="es-ES" w:bidi="ar-SA"/>
        </w:rPr>
      </w:pPr>
      <w:r w:rsidRPr="00625FB4">
        <w:rPr>
          <w:rFonts w:asciiTheme="minorHAnsi" w:eastAsia="Times New Roman" w:hAnsiTheme="minorHAnsi" w:cstheme="minorHAnsi"/>
          <w:b/>
          <w:kern w:val="0"/>
          <w:sz w:val="22"/>
          <w:szCs w:val="22"/>
          <w:lang w:eastAsia="es-ES" w:bidi="ar-SA"/>
        </w:rPr>
        <w:t>7. BASE DE DATOS NACIONAL DE SUBVENCIONES</w:t>
      </w:r>
    </w:p>
    <w:p w:rsidR="00F53D7F" w:rsidRPr="00625FB4" w:rsidRDefault="00F53D7F" w:rsidP="00CF4176">
      <w:pPr>
        <w:widowControl/>
        <w:suppressAutoHyphens w:val="0"/>
        <w:autoSpaceDN/>
        <w:spacing w:line="288" w:lineRule="auto"/>
        <w:ind w:firstLine="360"/>
        <w:jc w:val="both"/>
        <w:textAlignment w:val="auto"/>
        <w:rPr>
          <w:rFonts w:asciiTheme="minorHAnsi" w:eastAsia="Times New Roman" w:hAnsiTheme="minorHAnsi" w:cstheme="minorHAnsi"/>
          <w:kern w:val="0"/>
          <w:sz w:val="22"/>
          <w:szCs w:val="22"/>
          <w:lang w:eastAsia="es-ES" w:bidi="ar-SA"/>
        </w:rPr>
      </w:pPr>
    </w:p>
    <w:p w:rsidR="00F53D7F" w:rsidRPr="00625FB4" w:rsidRDefault="00F53D7F" w:rsidP="00CF4176">
      <w:pPr>
        <w:widowControl/>
        <w:suppressAutoHyphens w:val="0"/>
        <w:autoSpaceDN/>
        <w:spacing w:line="288" w:lineRule="auto"/>
        <w:ind w:firstLine="360"/>
        <w:jc w:val="both"/>
        <w:textAlignment w:val="auto"/>
        <w:rPr>
          <w:rFonts w:asciiTheme="minorHAnsi" w:eastAsia="Times New Roman" w:hAnsiTheme="minorHAnsi" w:cstheme="minorHAnsi"/>
          <w:kern w:val="0"/>
          <w:sz w:val="22"/>
          <w:szCs w:val="22"/>
          <w:lang w:eastAsia="es-ES" w:bidi="ar-SA"/>
        </w:rPr>
      </w:pPr>
      <w:r w:rsidRPr="00625FB4">
        <w:rPr>
          <w:rFonts w:asciiTheme="minorHAnsi" w:eastAsia="Times New Roman" w:hAnsiTheme="minorHAnsi" w:cstheme="minorHAnsi"/>
          <w:kern w:val="0"/>
          <w:sz w:val="22"/>
          <w:szCs w:val="22"/>
          <w:lang w:eastAsia="es-ES" w:bidi="ar-SA"/>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rsidR="00F53D7F" w:rsidRPr="00625FB4" w:rsidRDefault="00F53D7F" w:rsidP="00CF4176">
      <w:pPr>
        <w:widowControl/>
        <w:suppressAutoHyphens w:val="0"/>
        <w:autoSpaceDN/>
        <w:spacing w:line="288" w:lineRule="auto"/>
        <w:ind w:left="360" w:firstLine="360"/>
        <w:jc w:val="both"/>
        <w:textAlignment w:val="auto"/>
        <w:rPr>
          <w:rFonts w:asciiTheme="minorHAnsi" w:eastAsia="Times New Roman" w:hAnsiTheme="minorHAnsi" w:cstheme="minorHAnsi"/>
          <w:kern w:val="0"/>
          <w:sz w:val="22"/>
          <w:szCs w:val="22"/>
          <w:lang w:eastAsia="es-ES" w:bidi="ar-SA"/>
        </w:rPr>
      </w:pPr>
    </w:p>
    <w:p w:rsidR="00F53D7F" w:rsidRPr="00625FB4" w:rsidRDefault="00F53D7F" w:rsidP="00CF4176">
      <w:pPr>
        <w:pStyle w:val="Prrafodelista"/>
        <w:widowControl/>
        <w:numPr>
          <w:ilvl w:val="0"/>
          <w:numId w:val="20"/>
        </w:numPr>
        <w:suppressAutoHyphens w:val="0"/>
        <w:autoSpaceDN/>
        <w:spacing w:line="288" w:lineRule="auto"/>
        <w:jc w:val="both"/>
        <w:textAlignment w:val="auto"/>
        <w:rPr>
          <w:rFonts w:asciiTheme="minorHAnsi" w:eastAsia="Times New Roman" w:hAnsiTheme="minorHAnsi" w:cstheme="minorHAnsi"/>
          <w:kern w:val="0"/>
          <w:sz w:val="22"/>
          <w:szCs w:val="22"/>
          <w:lang w:val="es-ES_tradnl" w:eastAsia="es-ES" w:bidi="ar-SA"/>
        </w:rPr>
      </w:pPr>
      <w:r w:rsidRPr="00625FB4">
        <w:rPr>
          <w:rFonts w:asciiTheme="minorHAnsi" w:eastAsia="Times New Roman" w:hAnsiTheme="minorHAnsi" w:cstheme="minorHAnsi"/>
          <w:kern w:val="0"/>
          <w:sz w:val="22"/>
          <w:szCs w:val="22"/>
          <w:lang w:eastAsia="es-ES" w:bidi="ar-SA"/>
        </w:rPr>
        <w:t xml:space="preserve">Finalidad: </w:t>
      </w:r>
      <w:r w:rsidR="00AE7B30" w:rsidRPr="00625FB4">
        <w:rPr>
          <w:rFonts w:asciiTheme="minorHAnsi" w:eastAsia="Times New Roman" w:hAnsiTheme="minorHAnsi" w:cstheme="minorHAnsi"/>
          <w:kern w:val="0"/>
          <w:sz w:val="22"/>
          <w:szCs w:val="22"/>
          <w:lang w:eastAsia="es-ES" w:bidi="ar-SA"/>
        </w:rPr>
        <w:t>18 (Otras actuaciones de carácter económico).</w:t>
      </w:r>
    </w:p>
    <w:p w:rsidR="00F53D7F" w:rsidRPr="00625FB4" w:rsidRDefault="00F53D7F" w:rsidP="00CF4176">
      <w:pPr>
        <w:pStyle w:val="Prrafodelista"/>
        <w:widowControl/>
        <w:numPr>
          <w:ilvl w:val="0"/>
          <w:numId w:val="20"/>
        </w:numPr>
        <w:suppressAutoHyphens w:val="0"/>
        <w:autoSpaceDN/>
        <w:spacing w:line="288" w:lineRule="auto"/>
        <w:jc w:val="both"/>
        <w:textAlignment w:val="auto"/>
        <w:rPr>
          <w:rFonts w:asciiTheme="minorHAnsi" w:eastAsia="Times New Roman" w:hAnsiTheme="minorHAnsi" w:cstheme="minorHAnsi"/>
          <w:kern w:val="0"/>
          <w:sz w:val="22"/>
          <w:szCs w:val="22"/>
          <w:lang w:eastAsia="es-ES" w:bidi="ar-SA"/>
        </w:rPr>
      </w:pPr>
      <w:r w:rsidRPr="00625FB4">
        <w:rPr>
          <w:rFonts w:asciiTheme="minorHAnsi" w:eastAsia="Times New Roman" w:hAnsiTheme="minorHAnsi" w:cstheme="minorHAnsi"/>
          <w:kern w:val="0"/>
          <w:sz w:val="22"/>
          <w:szCs w:val="22"/>
          <w:lang w:eastAsia="es-ES" w:bidi="ar-SA"/>
        </w:rPr>
        <w:t>Tipo de beneficiario: JSA (personas jurídicas que no desarrollan actividad económica)</w:t>
      </w:r>
    </w:p>
    <w:p w:rsidR="00F53D7F" w:rsidRPr="00625FB4" w:rsidRDefault="00F53D7F" w:rsidP="00CF4176">
      <w:pPr>
        <w:pStyle w:val="Prrafodelista"/>
        <w:widowControl/>
        <w:numPr>
          <w:ilvl w:val="0"/>
          <w:numId w:val="20"/>
        </w:numPr>
        <w:suppressAutoHyphens w:val="0"/>
        <w:autoSpaceDN/>
        <w:spacing w:line="288" w:lineRule="auto"/>
        <w:jc w:val="both"/>
        <w:textAlignment w:val="auto"/>
        <w:rPr>
          <w:rFonts w:asciiTheme="minorHAnsi" w:eastAsia="Times New Roman" w:hAnsiTheme="minorHAnsi" w:cstheme="minorHAnsi"/>
          <w:kern w:val="0"/>
          <w:sz w:val="22"/>
          <w:szCs w:val="22"/>
          <w:lang w:eastAsia="es-ES" w:bidi="ar-SA"/>
        </w:rPr>
      </w:pPr>
      <w:r w:rsidRPr="00625FB4">
        <w:rPr>
          <w:rFonts w:asciiTheme="minorHAnsi" w:eastAsia="Times New Roman" w:hAnsiTheme="minorHAnsi" w:cstheme="minorHAnsi"/>
          <w:kern w:val="0"/>
          <w:sz w:val="22"/>
          <w:szCs w:val="22"/>
          <w:lang w:eastAsia="es-ES" w:bidi="ar-SA"/>
        </w:rPr>
        <w:t>Plazo de ejecución: año para el que se hubiere concertado.</w:t>
      </w:r>
    </w:p>
    <w:p w:rsidR="00AE7B30" w:rsidRPr="00625FB4" w:rsidRDefault="00F53D7F" w:rsidP="00CF4176">
      <w:pPr>
        <w:pStyle w:val="Prrafodelista"/>
        <w:widowControl/>
        <w:numPr>
          <w:ilvl w:val="0"/>
          <w:numId w:val="20"/>
        </w:numPr>
        <w:suppressAutoHyphens w:val="0"/>
        <w:autoSpaceDN/>
        <w:spacing w:line="288" w:lineRule="auto"/>
        <w:jc w:val="both"/>
        <w:textAlignment w:val="auto"/>
        <w:rPr>
          <w:rFonts w:asciiTheme="minorHAnsi" w:eastAsia="Times New Roman" w:hAnsiTheme="minorHAnsi" w:cstheme="minorHAnsi"/>
          <w:kern w:val="0"/>
          <w:sz w:val="22"/>
          <w:szCs w:val="22"/>
          <w:lang w:eastAsia="es-ES" w:bidi="ar-SA"/>
        </w:rPr>
      </w:pPr>
      <w:r w:rsidRPr="00625FB4">
        <w:rPr>
          <w:rFonts w:asciiTheme="minorHAnsi" w:eastAsia="Times New Roman" w:hAnsiTheme="minorHAnsi" w:cstheme="minorHAnsi"/>
          <w:kern w:val="0"/>
          <w:sz w:val="22"/>
          <w:szCs w:val="22"/>
          <w:lang w:eastAsia="es-ES" w:bidi="ar-SA"/>
        </w:rPr>
        <w:t>Momento de justificación de la concesión: 30 de junio del año posterior a aquel para el que se hubiere concertado su realización</w:t>
      </w:r>
      <w:r w:rsidR="00625FB4" w:rsidRPr="00625FB4">
        <w:rPr>
          <w:rFonts w:asciiTheme="minorHAnsi" w:eastAsia="Times New Roman" w:hAnsiTheme="minorHAnsi" w:cstheme="minorHAnsi"/>
          <w:kern w:val="0"/>
          <w:sz w:val="22"/>
          <w:szCs w:val="22"/>
          <w:lang w:eastAsia="es-ES" w:bidi="ar-SA"/>
        </w:rPr>
        <w:t>.</w:t>
      </w:r>
    </w:p>
    <w:p w:rsidR="00F53D7F" w:rsidRPr="00625FB4" w:rsidRDefault="00F53D7F" w:rsidP="00CF4176">
      <w:pPr>
        <w:pStyle w:val="Prrafodelista"/>
        <w:widowControl/>
        <w:numPr>
          <w:ilvl w:val="0"/>
          <w:numId w:val="20"/>
        </w:numPr>
        <w:suppressAutoHyphens w:val="0"/>
        <w:autoSpaceDN/>
        <w:spacing w:line="288" w:lineRule="auto"/>
        <w:jc w:val="both"/>
        <w:textAlignment w:val="auto"/>
        <w:rPr>
          <w:rFonts w:asciiTheme="minorHAnsi" w:eastAsia="Times New Roman" w:hAnsiTheme="minorHAnsi" w:cstheme="minorHAnsi"/>
          <w:kern w:val="0"/>
          <w:sz w:val="22"/>
          <w:szCs w:val="22"/>
          <w:lang w:eastAsia="es-ES" w:bidi="ar-SA"/>
        </w:rPr>
      </w:pPr>
      <w:r w:rsidRPr="00625FB4">
        <w:rPr>
          <w:rFonts w:asciiTheme="minorHAnsi" w:eastAsia="Times New Roman" w:hAnsiTheme="minorHAnsi" w:cstheme="minorHAnsi"/>
          <w:kern w:val="0"/>
          <w:sz w:val="22"/>
          <w:szCs w:val="22"/>
          <w:lang w:eastAsia="es-ES" w:bidi="ar-SA"/>
        </w:rPr>
        <w:t>Impacto de género: nulo</w:t>
      </w:r>
    </w:p>
    <w:p w:rsidR="00F53D7F" w:rsidRPr="00625FB4" w:rsidRDefault="00F53D7F" w:rsidP="00CF4176">
      <w:pPr>
        <w:pStyle w:val="Prrafodelista"/>
        <w:widowControl/>
        <w:numPr>
          <w:ilvl w:val="0"/>
          <w:numId w:val="20"/>
        </w:numPr>
        <w:suppressAutoHyphens w:val="0"/>
        <w:autoSpaceDN/>
        <w:spacing w:line="288" w:lineRule="auto"/>
        <w:jc w:val="both"/>
        <w:textAlignment w:val="auto"/>
        <w:rPr>
          <w:rFonts w:asciiTheme="minorHAnsi" w:eastAsia="Times New Roman" w:hAnsiTheme="minorHAnsi" w:cstheme="minorHAnsi"/>
          <w:color w:val="000000"/>
          <w:kern w:val="0"/>
          <w:sz w:val="22"/>
          <w:szCs w:val="22"/>
          <w:lang w:eastAsia="es-ES" w:bidi="ar-SA"/>
        </w:rPr>
      </w:pPr>
      <w:r w:rsidRPr="00625FB4">
        <w:rPr>
          <w:rFonts w:asciiTheme="minorHAnsi" w:eastAsia="Times New Roman" w:hAnsiTheme="minorHAnsi" w:cstheme="minorHAnsi"/>
          <w:kern w:val="0"/>
          <w:sz w:val="22"/>
          <w:szCs w:val="22"/>
          <w:lang w:eastAsia="es-ES" w:bidi="ar-SA"/>
        </w:rPr>
        <w:t xml:space="preserve">Actividad económica: </w:t>
      </w:r>
      <w:r w:rsidR="00625FB4" w:rsidRPr="00625FB4">
        <w:rPr>
          <w:rFonts w:asciiTheme="minorHAnsi" w:eastAsia="Times New Roman" w:hAnsiTheme="minorHAnsi" w:cstheme="minorHAnsi"/>
          <w:kern w:val="0"/>
          <w:sz w:val="22"/>
          <w:szCs w:val="22"/>
          <w:lang w:eastAsia="es-ES" w:bidi="ar-SA"/>
        </w:rPr>
        <w:t>84.1 (Administración Pública y de la política económica y social)</w:t>
      </w:r>
    </w:p>
    <w:p w:rsidR="006A3034" w:rsidRPr="00625FB4" w:rsidRDefault="006A3034" w:rsidP="00CF4176">
      <w:pPr>
        <w:pStyle w:val="Standard"/>
        <w:spacing w:line="288" w:lineRule="auto"/>
        <w:ind w:left="708"/>
        <w:jc w:val="both"/>
        <w:rPr>
          <w:rFonts w:ascii="Calibri" w:hAnsi="Calibri"/>
          <w:b/>
          <w:sz w:val="22"/>
          <w:szCs w:val="22"/>
        </w:rPr>
      </w:pPr>
    </w:p>
    <w:p w:rsidR="006A3034" w:rsidRPr="00C839F3" w:rsidRDefault="006A3034" w:rsidP="00CF4176">
      <w:pPr>
        <w:pStyle w:val="Standard"/>
        <w:spacing w:line="288" w:lineRule="auto"/>
        <w:ind w:left="360" w:hanging="360"/>
        <w:jc w:val="both"/>
        <w:rPr>
          <w:rFonts w:ascii="Calibri" w:hAnsi="Calibri"/>
          <w:b/>
          <w:sz w:val="22"/>
          <w:szCs w:val="22"/>
        </w:rPr>
      </w:pPr>
      <w:r w:rsidRPr="00625FB4">
        <w:rPr>
          <w:rFonts w:ascii="Calibri" w:hAnsi="Calibri"/>
          <w:b/>
          <w:sz w:val="22"/>
          <w:szCs w:val="22"/>
        </w:rPr>
        <w:t>Persona responsable del programa:</w:t>
      </w:r>
    </w:p>
    <w:p w:rsidR="006A3034" w:rsidRPr="00C839F3" w:rsidRDefault="006A3034" w:rsidP="00CF4176">
      <w:pPr>
        <w:pStyle w:val="Standard"/>
        <w:spacing w:line="288" w:lineRule="auto"/>
        <w:ind w:left="360" w:hanging="360"/>
        <w:jc w:val="both"/>
        <w:rPr>
          <w:rFonts w:ascii="Calibri" w:hAnsi="Calibri"/>
          <w:sz w:val="22"/>
          <w:szCs w:val="22"/>
        </w:rPr>
      </w:pPr>
    </w:p>
    <w:p w:rsidR="006A3034" w:rsidRDefault="006A3034" w:rsidP="00CF4176">
      <w:pPr>
        <w:pStyle w:val="Standard"/>
        <w:spacing w:line="288" w:lineRule="auto"/>
        <w:ind w:left="360" w:hanging="360"/>
        <w:jc w:val="both"/>
        <w:rPr>
          <w:rFonts w:ascii="Calibri" w:hAnsi="Calibri"/>
          <w:sz w:val="22"/>
          <w:szCs w:val="22"/>
        </w:rPr>
      </w:pPr>
      <w:r w:rsidRPr="00C839F3">
        <w:rPr>
          <w:rFonts w:ascii="Calibri" w:hAnsi="Calibri"/>
          <w:sz w:val="22"/>
          <w:szCs w:val="22"/>
        </w:rPr>
        <w:t xml:space="preserve">Gema </w:t>
      </w:r>
      <w:proofErr w:type="spellStart"/>
      <w:r w:rsidRPr="00C839F3">
        <w:rPr>
          <w:rFonts w:ascii="Calibri" w:hAnsi="Calibri"/>
          <w:sz w:val="22"/>
          <w:szCs w:val="22"/>
        </w:rPr>
        <w:t>Alcaín</w:t>
      </w:r>
      <w:proofErr w:type="spellEnd"/>
      <w:r w:rsidRPr="00C839F3">
        <w:rPr>
          <w:rFonts w:ascii="Calibri" w:hAnsi="Calibri"/>
          <w:sz w:val="22"/>
          <w:szCs w:val="22"/>
        </w:rPr>
        <w:t xml:space="preserve"> Martínez  </w:t>
      </w:r>
      <w:r w:rsidR="00EA22A9">
        <w:rPr>
          <w:rFonts w:ascii="Calibri" w:hAnsi="Calibri"/>
          <w:sz w:val="22"/>
          <w:szCs w:val="22"/>
        </w:rPr>
        <w:tab/>
      </w:r>
      <w:r w:rsidR="00EA22A9">
        <w:rPr>
          <w:rFonts w:ascii="Calibri" w:hAnsi="Calibri"/>
          <w:sz w:val="22"/>
          <w:szCs w:val="22"/>
        </w:rPr>
        <w:tab/>
      </w:r>
      <w:r w:rsidRPr="00C839F3">
        <w:rPr>
          <w:rFonts w:ascii="Calibri" w:hAnsi="Calibri"/>
          <w:sz w:val="22"/>
          <w:szCs w:val="22"/>
        </w:rPr>
        <w:t xml:space="preserve">  </w:t>
      </w:r>
      <w:r w:rsidRPr="00C839F3">
        <w:rPr>
          <w:rFonts w:ascii="Calibri" w:hAnsi="Calibri" w:cs="Tahoma"/>
          <w:bCs/>
          <w:sz w:val="22"/>
          <w:szCs w:val="22"/>
        </w:rPr>
        <w:t>Tfno.:</w:t>
      </w:r>
      <w:r w:rsidRPr="00C839F3">
        <w:rPr>
          <w:rFonts w:ascii="Calibri" w:hAnsi="Calibri"/>
          <w:sz w:val="22"/>
          <w:szCs w:val="22"/>
        </w:rPr>
        <w:t xml:space="preserve"> 958 247 640  </w:t>
      </w:r>
      <w:r w:rsidR="00EA22A9">
        <w:rPr>
          <w:rFonts w:ascii="Calibri" w:hAnsi="Calibri"/>
          <w:sz w:val="22"/>
          <w:szCs w:val="22"/>
        </w:rPr>
        <w:tab/>
      </w:r>
      <w:r w:rsidR="00EA22A9">
        <w:rPr>
          <w:rFonts w:ascii="Calibri" w:hAnsi="Calibri"/>
          <w:sz w:val="22"/>
          <w:szCs w:val="22"/>
        </w:rPr>
        <w:tab/>
      </w:r>
      <w:r w:rsidRPr="00C839F3">
        <w:rPr>
          <w:rFonts w:ascii="Calibri" w:hAnsi="Calibri"/>
          <w:sz w:val="22"/>
          <w:szCs w:val="22"/>
        </w:rPr>
        <w:t xml:space="preserve">  Email</w:t>
      </w:r>
      <w:r w:rsidRPr="001E3D13">
        <w:rPr>
          <w:rFonts w:ascii="Calibri" w:hAnsi="Calibri"/>
          <w:sz w:val="22"/>
          <w:szCs w:val="22"/>
        </w:rPr>
        <w:t xml:space="preserve">: </w:t>
      </w:r>
      <w:hyperlink r:id="rId7" w:history="1">
        <w:r w:rsidRPr="001E3D13">
          <w:rPr>
            <w:rStyle w:val="Hipervnculo"/>
            <w:rFonts w:ascii="Calibri" w:hAnsi="Calibri"/>
            <w:color w:val="auto"/>
            <w:sz w:val="22"/>
            <w:szCs w:val="22"/>
            <w:u w:val="none"/>
          </w:rPr>
          <w:t>galcain@dipgra.es</w:t>
        </w:r>
      </w:hyperlink>
    </w:p>
    <w:p w:rsidR="006A3034" w:rsidRPr="00C839F3" w:rsidRDefault="006A3034" w:rsidP="00CF4176">
      <w:pPr>
        <w:pStyle w:val="Standard"/>
        <w:tabs>
          <w:tab w:val="left" w:pos="1005"/>
        </w:tabs>
        <w:spacing w:line="288" w:lineRule="auto"/>
        <w:jc w:val="both"/>
      </w:pPr>
    </w:p>
    <w:sectPr w:rsidR="006A3034" w:rsidRPr="00C839F3" w:rsidSect="00C839F3">
      <w:headerReference w:type="default" r:id="rId8"/>
      <w:pgSz w:w="11906" w:h="16838"/>
      <w:pgMar w:top="1985"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05" w:rsidRDefault="00E47C05">
      <w:r>
        <w:separator/>
      </w:r>
    </w:p>
  </w:endnote>
  <w:endnote w:type="continuationSeparator" w:id="0">
    <w:p w:rsidR="00E47C05" w:rsidRDefault="00E4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05" w:rsidRDefault="00E47C05">
      <w:r>
        <w:rPr>
          <w:color w:val="000000"/>
        </w:rPr>
        <w:separator/>
      </w:r>
    </w:p>
  </w:footnote>
  <w:footnote w:type="continuationSeparator" w:id="0">
    <w:p w:rsidR="00E47C05" w:rsidRDefault="00E4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034" w:rsidRDefault="006A30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792"/>
    <w:multiLevelType w:val="hybridMultilevel"/>
    <w:tmpl w:val="C3CC1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757EC2"/>
    <w:multiLevelType w:val="hybridMultilevel"/>
    <w:tmpl w:val="10A2708C"/>
    <w:lvl w:ilvl="0" w:tplc="BA500A6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582778"/>
    <w:multiLevelType w:val="multilevel"/>
    <w:tmpl w:val="DECCB61A"/>
    <w:styleLink w:val="WW8Num4"/>
    <w:lvl w:ilvl="0">
      <w:numFmt w:val="bullet"/>
      <w:lvlText w:val=""/>
      <w:lvlJc w:val="left"/>
      <w:pPr>
        <w:ind w:left="1425"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2CAE58C0"/>
    <w:multiLevelType w:val="hybridMultilevel"/>
    <w:tmpl w:val="F99C6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A20AA5"/>
    <w:multiLevelType w:val="multilevel"/>
    <w:tmpl w:val="3668976E"/>
    <w:styleLink w:val="WW8Num8"/>
    <w:lvl w:ilvl="0">
      <w:numFmt w:val="bullet"/>
      <w:lvlText w:val="-"/>
      <w:lvlJc w:val="left"/>
      <w:pPr>
        <w:ind w:left="1338" w:hanging="630"/>
      </w:pPr>
      <w:rPr>
        <w:rFonts w:ascii="Times New Roman" w:eastAsia="Times New Roman" w:hAnsi="Times New Roman"/>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 w15:restartNumberingAfterBreak="0">
    <w:nsid w:val="30777EE3"/>
    <w:multiLevelType w:val="hybridMultilevel"/>
    <w:tmpl w:val="2A1AA38A"/>
    <w:lvl w:ilvl="0" w:tplc="81A2AFAA">
      <w:start w:val="1"/>
      <w:numFmt w:val="decimal"/>
      <w:lvlText w:val="%1."/>
      <w:lvlJc w:val="left"/>
      <w:pPr>
        <w:ind w:left="360" w:hanging="360"/>
      </w:pPr>
      <w:rPr>
        <w:rFonts w:hint="default"/>
        <w:color w:val="70AD47"/>
      </w:rPr>
    </w:lvl>
    <w:lvl w:ilvl="1" w:tplc="0C0A000D">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1B3BBB"/>
    <w:multiLevelType w:val="multilevel"/>
    <w:tmpl w:val="6968125A"/>
    <w:styleLink w:val="WW8Num3"/>
    <w:lvl w:ilvl="0">
      <w:numFmt w:val="bullet"/>
      <w:lvlText w:val="-"/>
      <w:lvlJc w:val="left"/>
      <w:pPr>
        <w:ind w:left="1338" w:hanging="630"/>
      </w:pPr>
      <w:rPr>
        <w:rFonts w:ascii="Times New Roman" w:eastAsia="Times New Roman" w:hAnsi="Times New Roman"/>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 w15:restartNumberingAfterBreak="0">
    <w:nsid w:val="3FBB3859"/>
    <w:multiLevelType w:val="multilevel"/>
    <w:tmpl w:val="C3BC9CAA"/>
    <w:styleLink w:val="WW8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0DD2F6A"/>
    <w:multiLevelType w:val="multilevel"/>
    <w:tmpl w:val="3FA4E5FC"/>
    <w:styleLink w:val="WW8Num2"/>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15:restartNumberingAfterBreak="0">
    <w:nsid w:val="4D1F64D1"/>
    <w:multiLevelType w:val="hybridMultilevel"/>
    <w:tmpl w:val="096CDC9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E5130A6"/>
    <w:multiLevelType w:val="hybridMultilevel"/>
    <w:tmpl w:val="2CE0FFBC"/>
    <w:lvl w:ilvl="0" w:tplc="0C0A000F">
      <w:start w:val="1"/>
      <w:numFmt w:val="decimal"/>
      <w:lvlText w:val="%1."/>
      <w:lvlJc w:val="left"/>
      <w:pPr>
        <w:ind w:left="360" w:hanging="360"/>
      </w:p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57BE6C7D"/>
    <w:multiLevelType w:val="multilevel"/>
    <w:tmpl w:val="6FACAC40"/>
    <w:styleLink w:val="WW8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 w15:restartNumberingAfterBreak="0">
    <w:nsid w:val="5C9348AB"/>
    <w:multiLevelType w:val="multilevel"/>
    <w:tmpl w:val="13B8DF0C"/>
    <w:styleLink w:val="WW8Num7"/>
    <w:lvl w:ilvl="0">
      <w:numFmt w:val="bullet"/>
      <w:lvlText w:val=""/>
      <w:lvlJc w:val="left"/>
      <w:pPr>
        <w:ind w:left="1080" w:hanging="360"/>
      </w:pPr>
      <w:rPr>
        <w:rFonts w:ascii="Symbol" w:hAnsi="Symbol"/>
      </w:rPr>
    </w:lvl>
    <w:lvl w:ilvl="1">
      <w:start w:val="1"/>
      <w:numFmt w:val="decimal"/>
      <w:lvlText w:val="%2."/>
      <w:lvlJc w:val="left"/>
      <w:pPr>
        <w:ind w:left="180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 w15:restartNumberingAfterBreak="0">
    <w:nsid w:val="62C97BEB"/>
    <w:multiLevelType w:val="multilevel"/>
    <w:tmpl w:val="C21EB078"/>
    <w:styleLink w:val="WW8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 w15:restartNumberingAfterBreak="0">
    <w:nsid w:val="67F14311"/>
    <w:multiLevelType w:val="multilevel"/>
    <w:tmpl w:val="327AD8C4"/>
    <w:styleLink w:val="WW8Num1"/>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6ADC54E2"/>
    <w:multiLevelType w:val="hybridMultilevel"/>
    <w:tmpl w:val="3A44A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CA235A"/>
    <w:multiLevelType w:val="hybridMultilevel"/>
    <w:tmpl w:val="B69048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6"/>
  </w:num>
  <w:num w:numId="4">
    <w:abstractNumId w:val="2"/>
  </w:num>
  <w:num w:numId="5">
    <w:abstractNumId w:val="11"/>
  </w:num>
  <w:num w:numId="6">
    <w:abstractNumId w:val="7"/>
  </w:num>
  <w:num w:numId="7">
    <w:abstractNumId w:val="12"/>
  </w:num>
  <w:num w:numId="8">
    <w:abstractNumId w:val="4"/>
  </w:num>
  <w:num w:numId="9">
    <w:abstractNumId w:val="13"/>
    <w:lvlOverride w:ilvl="1">
      <w:lvl w:ilvl="1">
        <w:numFmt w:val="bullet"/>
        <w:lvlText w:val="o"/>
        <w:lvlJc w:val="left"/>
        <w:pPr>
          <w:ind w:left="1788" w:hanging="360"/>
        </w:pPr>
        <w:rPr>
          <w:rFonts w:ascii="Courier New" w:hAnsi="Courier New"/>
          <w:color w:val="9BBB59" w:themeColor="accent3"/>
        </w:rPr>
      </w:lvl>
    </w:lvlOverride>
  </w:num>
  <w:num w:numId="10">
    <w:abstractNumId w:val="14"/>
    <w:lvlOverride w:ilvl="0">
      <w:startOverride w:val="1"/>
    </w:lvlOverride>
  </w:num>
  <w:num w:numId="11">
    <w:abstractNumId w:val="7"/>
  </w:num>
  <w:num w:numId="12">
    <w:abstractNumId w:val="10"/>
  </w:num>
  <w:num w:numId="13">
    <w:abstractNumId w:val="9"/>
  </w:num>
  <w:num w:numId="14">
    <w:abstractNumId w:val="15"/>
  </w:num>
  <w:num w:numId="15">
    <w:abstractNumId w:val="1"/>
  </w:num>
  <w:num w:numId="16">
    <w:abstractNumId w:val="16"/>
  </w:num>
  <w:num w:numId="17">
    <w:abstractNumId w:val="5"/>
  </w:num>
  <w:num w:numId="18">
    <w:abstractNumId w:val="0"/>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86"/>
    <w:rsid w:val="00042BC2"/>
    <w:rsid w:val="00080C8B"/>
    <w:rsid w:val="000C29BA"/>
    <w:rsid w:val="0018575E"/>
    <w:rsid w:val="001B64EB"/>
    <w:rsid w:val="001C6A1D"/>
    <w:rsid w:val="001E3D13"/>
    <w:rsid w:val="001E4DF5"/>
    <w:rsid w:val="00264284"/>
    <w:rsid w:val="00307423"/>
    <w:rsid w:val="003159E1"/>
    <w:rsid w:val="0032388F"/>
    <w:rsid w:val="003E7C3F"/>
    <w:rsid w:val="004207C0"/>
    <w:rsid w:val="00447CE7"/>
    <w:rsid w:val="004A139B"/>
    <w:rsid w:val="004E0402"/>
    <w:rsid w:val="005F6AAD"/>
    <w:rsid w:val="00615A29"/>
    <w:rsid w:val="00625FB4"/>
    <w:rsid w:val="00635434"/>
    <w:rsid w:val="0064104F"/>
    <w:rsid w:val="00692A7A"/>
    <w:rsid w:val="006970FF"/>
    <w:rsid w:val="006A3034"/>
    <w:rsid w:val="006D1986"/>
    <w:rsid w:val="006E114B"/>
    <w:rsid w:val="0071216A"/>
    <w:rsid w:val="00736B2E"/>
    <w:rsid w:val="0087459C"/>
    <w:rsid w:val="008C3DD9"/>
    <w:rsid w:val="008F293D"/>
    <w:rsid w:val="00936991"/>
    <w:rsid w:val="009A7999"/>
    <w:rsid w:val="00A13AB9"/>
    <w:rsid w:val="00A36F87"/>
    <w:rsid w:val="00A655B0"/>
    <w:rsid w:val="00A70327"/>
    <w:rsid w:val="00AE7B30"/>
    <w:rsid w:val="00B174C3"/>
    <w:rsid w:val="00C839F3"/>
    <w:rsid w:val="00CF4176"/>
    <w:rsid w:val="00D24B22"/>
    <w:rsid w:val="00D44D93"/>
    <w:rsid w:val="00D46278"/>
    <w:rsid w:val="00DD20F4"/>
    <w:rsid w:val="00DD3AF1"/>
    <w:rsid w:val="00E47C05"/>
    <w:rsid w:val="00E67D2E"/>
    <w:rsid w:val="00EA22A9"/>
    <w:rsid w:val="00EC4117"/>
    <w:rsid w:val="00ED6134"/>
    <w:rsid w:val="00F04EFE"/>
    <w:rsid w:val="00F13BF6"/>
    <w:rsid w:val="00F26E82"/>
    <w:rsid w:val="00F36D55"/>
    <w:rsid w:val="00F53D7F"/>
    <w:rsid w:val="00FA5FF6"/>
    <w:rsid w:val="00FD3914"/>
    <w:rsid w:val="00FD45BC"/>
    <w:rsid w:val="00FE5A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7A480F4D-F82A-4E8E-8544-D17A91B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402"/>
    <w:pPr>
      <w:widowControl w:val="0"/>
      <w:suppressAutoHyphens/>
      <w:autoSpaceDN w:val="0"/>
      <w:textAlignment w:val="baseline"/>
    </w:pPr>
    <w:rPr>
      <w:kern w:val="3"/>
      <w:sz w:val="24"/>
      <w:szCs w:val="24"/>
      <w:lang w:eastAsia="zh-CN" w:bidi="hi-IN"/>
    </w:rPr>
  </w:style>
  <w:style w:type="paragraph" w:styleId="Ttulo2">
    <w:name w:val="heading 2"/>
    <w:basedOn w:val="Normal"/>
    <w:next w:val="Normal"/>
    <w:link w:val="Ttulo2Car"/>
    <w:uiPriority w:val="99"/>
    <w:qFormat/>
    <w:rsid w:val="00FD45BC"/>
    <w:pPr>
      <w:keepNext/>
      <w:widowControl/>
      <w:suppressAutoHyphens w:val="0"/>
      <w:autoSpaceDN/>
      <w:spacing w:before="240" w:after="60"/>
      <w:textAlignment w:val="auto"/>
      <w:outlineLvl w:val="1"/>
    </w:pPr>
    <w:rPr>
      <w:rFonts w:ascii="Arial" w:hAnsi="Arial" w:cs="Arial"/>
      <w:b/>
      <w:bCs/>
      <w:i/>
      <w:iCs/>
      <w:kern w:val="0"/>
      <w:sz w:val="28"/>
      <w:szCs w:val="28"/>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FD45BC"/>
    <w:rPr>
      <w:rFonts w:ascii="Arial" w:hAnsi="Arial" w:cs="Arial"/>
      <w:b/>
      <w:bCs/>
      <w:i/>
      <w:iCs/>
      <w:kern w:val="0"/>
      <w:sz w:val="28"/>
      <w:szCs w:val="28"/>
      <w:lang w:eastAsia="es-ES" w:bidi="ar-SA"/>
    </w:rPr>
  </w:style>
  <w:style w:type="paragraph" w:customStyle="1" w:styleId="Standard">
    <w:name w:val="Standard"/>
    <w:uiPriority w:val="99"/>
    <w:rsid w:val="004E0402"/>
    <w:pPr>
      <w:suppressAutoHyphens/>
      <w:autoSpaceDN w:val="0"/>
      <w:textAlignment w:val="baseline"/>
    </w:pPr>
    <w:rPr>
      <w:rFonts w:cs="Times New Roman"/>
      <w:kern w:val="3"/>
      <w:sz w:val="24"/>
      <w:szCs w:val="24"/>
      <w:lang w:eastAsia="zh-CN"/>
    </w:rPr>
  </w:style>
  <w:style w:type="paragraph" w:customStyle="1" w:styleId="Heading">
    <w:name w:val="Heading"/>
    <w:basedOn w:val="Standard"/>
    <w:next w:val="Textbody"/>
    <w:uiPriority w:val="99"/>
    <w:rsid w:val="004E0402"/>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4E0402"/>
    <w:pPr>
      <w:jc w:val="both"/>
    </w:pPr>
    <w:rPr>
      <w:rFonts w:ascii="Bookman Old Style" w:hAnsi="Bookman Old Style"/>
    </w:rPr>
  </w:style>
  <w:style w:type="paragraph" w:styleId="Lista">
    <w:name w:val="List"/>
    <w:basedOn w:val="Textbody"/>
    <w:uiPriority w:val="99"/>
    <w:rsid w:val="004E0402"/>
    <w:rPr>
      <w:rFonts w:cs="Mangal"/>
    </w:rPr>
  </w:style>
  <w:style w:type="paragraph" w:styleId="Descripcin">
    <w:name w:val="caption"/>
    <w:basedOn w:val="Standard"/>
    <w:uiPriority w:val="99"/>
    <w:qFormat/>
    <w:rsid w:val="004E0402"/>
    <w:pPr>
      <w:suppressLineNumbers/>
      <w:spacing w:before="120" w:after="120"/>
    </w:pPr>
    <w:rPr>
      <w:rFonts w:cs="Mangal"/>
      <w:i/>
      <w:iCs/>
    </w:rPr>
  </w:style>
  <w:style w:type="paragraph" w:customStyle="1" w:styleId="Index">
    <w:name w:val="Index"/>
    <w:basedOn w:val="Standard"/>
    <w:uiPriority w:val="99"/>
    <w:rsid w:val="004E0402"/>
    <w:pPr>
      <w:suppressLineNumbers/>
    </w:pPr>
    <w:rPr>
      <w:rFonts w:cs="Mangal"/>
    </w:rPr>
  </w:style>
  <w:style w:type="paragraph" w:styleId="Ttulo">
    <w:name w:val="Title"/>
    <w:basedOn w:val="Standard"/>
    <w:next w:val="Subttulo"/>
    <w:link w:val="TtuloCar"/>
    <w:uiPriority w:val="99"/>
    <w:qFormat/>
    <w:rsid w:val="004E0402"/>
    <w:pPr>
      <w:jc w:val="center"/>
    </w:pPr>
    <w:rPr>
      <w:rFonts w:ascii="Bookman Old Style" w:hAnsi="Bookman Old Style"/>
      <w:b/>
      <w:bCs/>
      <w:sz w:val="28"/>
      <w:u w:val="single"/>
    </w:rPr>
  </w:style>
  <w:style w:type="character" w:customStyle="1" w:styleId="TtuloCar">
    <w:name w:val="Título Car"/>
    <w:basedOn w:val="Fuentedeprrafopredeter"/>
    <w:link w:val="Ttulo"/>
    <w:uiPriority w:val="99"/>
    <w:locked/>
    <w:rsid w:val="001B64EB"/>
    <w:rPr>
      <w:rFonts w:ascii="Cambria" w:hAnsi="Cambria" w:cs="Times New Roman"/>
      <w:b/>
      <w:bCs/>
      <w:kern w:val="28"/>
      <w:sz w:val="29"/>
      <w:szCs w:val="29"/>
      <w:lang w:eastAsia="zh-CN" w:bidi="hi-IN"/>
    </w:rPr>
  </w:style>
  <w:style w:type="paragraph" w:styleId="Subttulo">
    <w:name w:val="Subtitle"/>
    <w:basedOn w:val="Heading"/>
    <w:next w:val="Textbody"/>
    <w:link w:val="SubttuloCar"/>
    <w:uiPriority w:val="99"/>
    <w:qFormat/>
    <w:rsid w:val="004E0402"/>
    <w:pPr>
      <w:jc w:val="center"/>
    </w:pPr>
    <w:rPr>
      <w:i/>
      <w:iCs/>
    </w:rPr>
  </w:style>
  <w:style w:type="character" w:customStyle="1" w:styleId="SubttuloCar">
    <w:name w:val="Subtítulo Car"/>
    <w:basedOn w:val="Fuentedeprrafopredeter"/>
    <w:link w:val="Subttulo"/>
    <w:uiPriority w:val="99"/>
    <w:locked/>
    <w:rsid w:val="001B64EB"/>
    <w:rPr>
      <w:rFonts w:ascii="Cambria" w:hAnsi="Cambria" w:cs="Times New Roman"/>
      <w:kern w:val="3"/>
      <w:sz w:val="21"/>
      <w:szCs w:val="21"/>
      <w:lang w:eastAsia="zh-CN" w:bidi="hi-IN"/>
    </w:rPr>
  </w:style>
  <w:style w:type="paragraph" w:customStyle="1" w:styleId="Textbodyindent">
    <w:name w:val="Text body indent"/>
    <w:basedOn w:val="Standard"/>
    <w:uiPriority w:val="99"/>
    <w:rsid w:val="004E0402"/>
    <w:pPr>
      <w:ind w:left="360"/>
      <w:jc w:val="both"/>
    </w:pPr>
    <w:rPr>
      <w:rFonts w:ascii="Bookman Old Style" w:hAnsi="Bookman Old Style"/>
    </w:rPr>
  </w:style>
  <w:style w:type="paragraph" w:styleId="Textoindependiente2">
    <w:name w:val="Body Text 2"/>
    <w:basedOn w:val="Standard"/>
    <w:link w:val="Textoindependiente2Car"/>
    <w:uiPriority w:val="99"/>
    <w:rsid w:val="004E0402"/>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1B64EB"/>
    <w:rPr>
      <w:rFonts w:cs="Times New Roman"/>
      <w:kern w:val="3"/>
      <w:sz w:val="21"/>
      <w:szCs w:val="21"/>
      <w:lang w:eastAsia="zh-CN" w:bidi="hi-IN"/>
    </w:rPr>
  </w:style>
  <w:style w:type="paragraph" w:styleId="Sangra2detindependiente">
    <w:name w:val="Body Text Indent 2"/>
    <w:basedOn w:val="Standard"/>
    <w:link w:val="Sangra2detindependienteCar"/>
    <w:uiPriority w:val="99"/>
    <w:rsid w:val="004E04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1B64EB"/>
    <w:rPr>
      <w:rFonts w:cs="Times New Roman"/>
      <w:kern w:val="3"/>
      <w:sz w:val="21"/>
      <w:szCs w:val="21"/>
      <w:lang w:eastAsia="zh-CN" w:bidi="hi-IN"/>
    </w:rPr>
  </w:style>
  <w:style w:type="paragraph" w:styleId="Textodeglobo">
    <w:name w:val="Balloon Text"/>
    <w:basedOn w:val="Standard"/>
    <w:link w:val="TextodegloboCar"/>
    <w:uiPriority w:val="99"/>
    <w:rsid w:val="004E040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B64EB"/>
    <w:rPr>
      <w:rFonts w:cs="Times New Roman"/>
      <w:kern w:val="3"/>
      <w:sz w:val="2"/>
      <w:lang w:eastAsia="zh-CN" w:bidi="hi-IN"/>
    </w:rPr>
  </w:style>
  <w:style w:type="paragraph" w:customStyle="1" w:styleId="Framecontents">
    <w:name w:val="Frame contents"/>
    <w:basedOn w:val="Textbody"/>
    <w:uiPriority w:val="99"/>
    <w:rsid w:val="004E0402"/>
  </w:style>
  <w:style w:type="paragraph" w:customStyle="1" w:styleId="TableContents">
    <w:name w:val="Table Contents"/>
    <w:basedOn w:val="Standard"/>
    <w:uiPriority w:val="99"/>
    <w:rsid w:val="004E0402"/>
    <w:pPr>
      <w:suppressLineNumbers/>
    </w:pPr>
  </w:style>
  <w:style w:type="paragraph" w:customStyle="1" w:styleId="TableHeading">
    <w:name w:val="Table Heading"/>
    <w:basedOn w:val="TableContents"/>
    <w:uiPriority w:val="99"/>
    <w:rsid w:val="004E0402"/>
    <w:pPr>
      <w:jc w:val="center"/>
    </w:pPr>
    <w:rPr>
      <w:b/>
      <w:bCs/>
    </w:rPr>
  </w:style>
  <w:style w:type="character" w:customStyle="1" w:styleId="WW8Num1z1">
    <w:name w:val="WW8Num1z1"/>
    <w:uiPriority w:val="99"/>
    <w:rsid w:val="004E0402"/>
    <w:rPr>
      <w:rFonts w:ascii="Symbol" w:hAnsi="Symbol"/>
    </w:rPr>
  </w:style>
  <w:style w:type="character" w:customStyle="1" w:styleId="WW8Num2z0">
    <w:name w:val="WW8Num2z0"/>
    <w:uiPriority w:val="99"/>
    <w:rsid w:val="004E0402"/>
    <w:rPr>
      <w:rFonts w:ascii="Symbol" w:hAnsi="Symbol"/>
    </w:rPr>
  </w:style>
  <w:style w:type="character" w:customStyle="1" w:styleId="WW8Num3z0">
    <w:name w:val="WW8Num3z0"/>
    <w:uiPriority w:val="99"/>
    <w:rsid w:val="004E0402"/>
    <w:rPr>
      <w:rFonts w:ascii="Times New Roman" w:hAnsi="Times New Roman"/>
    </w:rPr>
  </w:style>
  <w:style w:type="character" w:customStyle="1" w:styleId="WW8Num3z1">
    <w:name w:val="WW8Num3z1"/>
    <w:uiPriority w:val="99"/>
    <w:rsid w:val="004E0402"/>
    <w:rPr>
      <w:rFonts w:ascii="Courier New" w:hAnsi="Courier New"/>
    </w:rPr>
  </w:style>
  <w:style w:type="character" w:customStyle="1" w:styleId="WW8Num3z2">
    <w:name w:val="WW8Num3z2"/>
    <w:uiPriority w:val="99"/>
    <w:rsid w:val="004E0402"/>
    <w:rPr>
      <w:rFonts w:ascii="Wingdings" w:hAnsi="Wingdings"/>
    </w:rPr>
  </w:style>
  <w:style w:type="character" w:customStyle="1" w:styleId="WW8Num3z3">
    <w:name w:val="WW8Num3z3"/>
    <w:uiPriority w:val="99"/>
    <w:rsid w:val="004E0402"/>
    <w:rPr>
      <w:rFonts w:ascii="Symbol" w:hAnsi="Symbol"/>
    </w:rPr>
  </w:style>
  <w:style w:type="character" w:customStyle="1" w:styleId="WW8Num4z0">
    <w:name w:val="WW8Num4z0"/>
    <w:uiPriority w:val="99"/>
    <w:rsid w:val="004E0402"/>
    <w:rPr>
      <w:rFonts w:ascii="Symbol" w:hAnsi="Symbol"/>
    </w:rPr>
  </w:style>
  <w:style w:type="character" w:customStyle="1" w:styleId="WW8Num5z0">
    <w:name w:val="WW8Num5z0"/>
    <w:uiPriority w:val="99"/>
    <w:rsid w:val="004E0402"/>
    <w:rPr>
      <w:rFonts w:ascii="Symbol" w:hAnsi="Symbol"/>
    </w:rPr>
  </w:style>
  <w:style w:type="character" w:customStyle="1" w:styleId="WW8Num5z1">
    <w:name w:val="WW8Num5z1"/>
    <w:uiPriority w:val="99"/>
    <w:rsid w:val="004E0402"/>
    <w:rPr>
      <w:rFonts w:ascii="Courier New" w:hAnsi="Courier New"/>
    </w:rPr>
  </w:style>
  <w:style w:type="character" w:customStyle="1" w:styleId="WW8Num5z2">
    <w:name w:val="WW8Num5z2"/>
    <w:uiPriority w:val="99"/>
    <w:rsid w:val="004E0402"/>
    <w:rPr>
      <w:rFonts w:ascii="Wingdings" w:hAnsi="Wingdings"/>
    </w:rPr>
  </w:style>
  <w:style w:type="character" w:customStyle="1" w:styleId="WW8Num6z0">
    <w:name w:val="WW8Num6z0"/>
    <w:uiPriority w:val="99"/>
    <w:rsid w:val="004E0402"/>
    <w:rPr>
      <w:rFonts w:ascii="Symbol" w:hAnsi="Symbol"/>
    </w:rPr>
  </w:style>
  <w:style w:type="character" w:customStyle="1" w:styleId="WW8Num6z1">
    <w:name w:val="WW8Num6z1"/>
    <w:uiPriority w:val="99"/>
    <w:rsid w:val="004E0402"/>
    <w:rPr>
      <w:rFonts w:ascii="Courier New" w:hAnsi="Courier New"/>
    </w:rPr>
  </w:style>
  <w:style w:type="character" w:customStyle="1" w:styleId="WW8Num6z2">
    <w:name w:val="WW8Num6z2"/>
    <w:uiPriority w:val="99"/>
    <w:rsid w:val="004E0402"/>
    <w:rPr>
      <w:rFonts w:ascii="Wingdings" w:hAnsi="Wingdings"/>
    </w:rPr>
  </w:style>
  <w:style w:type="character" w:customStyle="1" w:styleId="WW8Num7z0">
    <w:name w:val="WW8Num7z0"/>
    <w:uiPriority w:val="99"/>
    <w:rsid w:val="004E0402"/>
    <w:rPr>
      <w:rFonts w:ascii="Symbol" w:hAnsi="Symbol"/>
    </w:rPr>
  </w:style>
  <w:style w:type="character" w:customStyle="1" w:styleId="WW8Num8z0">
    <w:name w:val="WW8Num8z0"/>
    <w:uiPriority w:val="99"/>
    <w:rsid w:val="004E0402"/>
    <w:rPr>
      <w:rFonts w:ascii="Times New Roman" w:hAnsi="Times New Roman"/>
    </w:rPr>
  </w:style>
  <w:style w:type="character" w:customStyle="1" w:styleId="WW8Num8z1">
    <w:name w:val="WW8Num8z1"/>
    <w:uiPriority w:val="99"/>
    <w:rsid w:val="004E0402"/>
    <w:rPr>
      <w:rFonts w:ascii="Courier New" w:hAnsi="Courier New"/>
    </w:rPr>
  </w:style>
  <w:style w:type="character" w:customStyle="1" w:styleId="WW8Num8z2">
    <w:name w:val="WW8Num8z2"/>
    <w:uiPriority w:val="99"/>
    <w:rsid w:val="004E0402"/>
    <w:rPr>
      <w:rFonts w:ascii="Wingdings" w:hAnsi="Wingdings"/>
    </w:rPr>
  </w:style>
  <w:style w:type="character" w:customStyle="1" w:styleId="WW8Num8z3">
    <w:name w:val="WW8Num8z3"/>
    <w:uiPriority w:val="99"/>
    <w:rsid w:val="004E0402"/>
    <w:rPr>
      <w:rFonts w:ascii="Symbol" w:hAnsi="Symbol"/>
    </w:rPr>
  </w:style>
  <w:style w:type="character" w:customStyle="1" w:styleId="WW8Num9z0">
    <w:name w:val="WW8Num9z0"/>
    <w:uiPriority w:val="99"/>
    <w:rsid w:val="004E0402"/>
    <w:rPr>
      <w:rFonts w:ascii="Symbol" w:hAnsi="Symbol"/>
    </w:rPr>
  </w:style>
  <w:style w:type="character" w:customStyle="1" w:styleId="WW8Num9z1">
    <w:name w:val="WW8Num9z1"/>
    <w:uiPriority w:val="99"/>
    <w:rsid w:val="004E0402"/>
    <w:rPr>
      <w:rFonts w:ascii="Courier New" w:hAnsi="Courier New"/>
    </w:rPr>
  </w:style>
  <w:style w:type="character" w:customStyle="1" w:styleId="WW8Num9z2">
    <w:name w:val="WW8Num9z2"/>
    <w:uiPriority w:val="99"/>
    <w:rsid w:val="004E0402"/>
    <w:rPr>
      <w:rFonts w:ascii="Wingdings" w:hAnsi="Wingdings"/>
    </w:rPr>
  </w:style>
  <w:style w:type="character" w:customStyle="1" w:styleId="NumberingSymbols">
    <w:name w:val="Numbering Symbols"/>
    <w:uiPriority w:val="99"/>
    <w:rsid w:val="004E0402"/>
  </w:style>
  <w:style w:type="character" w:customStyle="1" w:styleId="BulletSymbols">
    <w:name w:val="Bullet Symbols"/>
    <w:uiPriority w:val="99"/>
    <w:rsid w:val="004E0402"/>
    <w:rPr>
      <w:rFonts w:ascii="OpenSymbol" w:hAnsi="OpenSymbol"/>
    </w:rPr>
  </w:style>
  <w:style w:type="paragraph" w:styleId="Textosinformato">
    <w:name w:val="Plain Text"/>
    <w:basedOn w:val="Normal"/>
    <w:link w:val="TextosinformatoCar"/>
    <w:uiPriority w:val="99"/>
    <w:rsid w:val="00FD45BC"/>
    <w:pPr>
      <w:widowControl/>
      <w:suppressAutoHyphens w:val="0"/>
      <w:autoSpaceDN/>
      <w:textAlignment w:val="auto"/>
    </w:pPr>
    <w:rPr>
      <w:rFonts w:ascii="Courier New" w:hAnsi="Courier New" w:cs="Times New Roman"/>
      <w:kern w:val="0"/>
      <w:sz w:val="20"/>
      <w:szCs w:val="20"/>
      <w:lang w:eastAsia="es-ES" w:bidi="ar-SA"/>
    </w:rPr>
  </w:style>
  <w:style w:type="character" w:customStyle="1" w:styleId="TextosinformatoCar">
    <w:name w:val="Texto sin formato Car"/>
    <w:basedOn w:val="Fuentedeprrafopredeter"/>
    <w:link w:val="Textosinformato"/>
    <w:uiPriority w:val="99"/>
    <w:locked/>
    <w:rsid w:val="00FD45BC"/>
    <w:rPr>
      <w:rFonts w:ascii="Courier New" w:hAnsi="Courier New" w:cs="Times New Roman"/>
      <w:kern w:val="0"/>
      <w:sz w:val="20"/>
      <w:szCs w:val="20"/>
      <w:lang w:eastAsia="es-ES" w:bidi="ar-SA"/>
    </w:rPr>
  </w:style>
  <w:style w:type="character" w:styleId="Hipervnculo">
    <w:name w:val="Hyperlink"/>
    <w:basedOn w:val="Fuentedeprrafopredeter"/>
    <w:uiPriority w:val="99"/>
    <w:rsid w:val="00FD45BC"/>
    <w:rPr>
      <w:rFonts w:cs="Times New Roman"/>
      <w:color w:val="0000FF"/>
      <w:u w:val="single"/>
    </w:rPr>
  </w:style>
  <w:style w:type="paragraph" w:styleId="Prrafodelista">
    <w:name w:val="List Paragraph"/>
    <w:basedOn w:val="Normal"/>
    <w:uiPriority w:val="99"/>
    <w:qFormat/>
    <w:rsid w:val="00FA5FF6"/>
    <w:pPr>
      <w:ind w:left="720"/>
      <w:contextualSpacing/>
    </w:pPr>
    <w:rPr>
      <w:szCs w:val="21"/>
    </w:rPr>
  </w:style>
  <w:style w:type="paragraph" w:styleId="Encabezado">
    <w:name w:val="header"/>
    <w:basedOn w:val="Normal"/>
    <w:link w:val="EncabezadoCar"/>
    <w:rsid w:val="00C839F3"/>
    <w:pPr>
      <w:tabs>
        <w:tab w:val="center" w:pos="4252"/>
        <w:tab w:val="right" w:pos="8504"/>
      </w:tabs>
    </w:pPr>
    <w:rPr>
      <w:szCs w:val="21"/>
    </w:rPr>
  </w:style>
  <w:style w:type="character" w:customStyle="1" w:styleId="EncabezadoCar">
    <w:name w:val="Encabezado Car"/>
    <w:basedOn w:val="Fuentedeprrafopredeter"/>
    <w:link w:val="Encabezado"/>
    <w:locked/>
    <w:rsid w:val="00C839F3"/>
    <w:rPr>
      <w:rFonts w:cs="Times New Roman"/>
      <w:kern w:val="3"/>
      <w:sz w:val="21"/>
      <w:szCs w:val="21"/>
      <w:lang w:eastAsia="zh-CN" w:bidi="hi-IN"/>
    </w:rPr>
  </w:style>
  <w:style w:type="paragraph" w:styleId="Piedepgina">
    <w:name w:val="footer"/>
    <w:basedOn w:val="Normal"/>
    <w:link w:val="PiedepginaCar"/>
    <w:uiPriority w:val="99"/>
    <w:rsid w:val="00C839F3"/>
    <w:pPr>
      <w:tabs>
        <w:tab w:val="center" w:pos="4252"/>
        <w:tab w:val="right" w:pos="8504"/>
      </w:tabs>
    </w:pPr>
    <w:rPr>
      <w:szCs w:val="21"/>
    </w:rPr>
  </w:style>
  <w:style w:type="character" w:customStyle="1" w:styleId="PiedepginaCar">
    <w:name w:val="Pie de página Car"/>
    <w:basedOn w:val="Fuentedeprrafopredeter"/>
    <w:link w:val="Piedepgina"/>
    <w:uiPriority w:val="99"/>
    <w:locked/>
    <w:rsid w:val="00C839F3"/>
    <w:rPr>
      <w:rFonts w:cs="Times New Roman"/>
      <w:kern w:val="3"/>
      <w:sz w:val="21"/>
      <w:szCs w:val="21"/>
      <w:lang w:eastAsia="zh-CN" w:bidi="hi-IN"/>
    </w:rPr>
  </w:style>
  <w:style w:type="numbering" w:customStyle="1" w:styleId="WW8Num4">
    <w:name w:val="WW8Num4"/>
    <w:rsid w:val="0027766C"/>
    <w:pPr>
      <w:numPr>
        <w:numId w:val="4"/>
      </w:numPr>
    </w:pPr>
  </w:style>
  <w:style w:type="numbering" w:customStyle="1" w:styleId="WW8Num8">
    <w:name w:val="WW8Num8"/>
    <w:rsid w:val="0027766C"/>
    <w:pPr>
      <w:numPr>
        <w:numId w:val="8"/>
      </w:numPr>
    </w:pPr>
  </w:style>
  <w:style w:type="numbering" w:customStyle="1" w:styleId="WW8Num3">
    <w:name w:val="WW8Num3"/>
    <w:rsid w:val="0027766C"/>
    <w:pPr>
      <w:numPr>
        <w:numId w:val="3"/>
      </w:numPr>
    </w:pPr>
  </w:style>
  <w:style w:type="numbering" w:customStyle="1" w:styleId="WW8Num6">
    <w:name w:val="WW8Num6"/>
    <w:rsid w:val="0027766C"/>
    <w:pPr>
      <w:numPr>
        <w:numId w:val="6"/>
      </w:numPr>
    </w:pPr>
  </w:style>
  <w:style w:type="numbering" w:customStyle="1" w:styleId="WW8Num2">
    <w:name w:val="WW8Num2"/>
    <w:rsid w:val="0027766C"/>
    <w:pPr>
      <w:numPr>
        <w:numId w:val="2"/>
      </w:numPr>
    </w:pPr>
  </w:style>
  <w:style w:type="numbering" w:customStyle="1" w:styleId="WW8Num5">
    <w:name w:val="WW8Num5"/>
    <w:rsid w:val="0027766C"/>
    <w:pPr>
      <w:numPr>
        <w:numId w:val="5"/>
      </w:numPr>
    </w:pPr>
  </w:style>
  <w:style w:type="numbering" w:customStyle="1" w:styleId="WW8Num7">
    <w:name w:val="WW8Num7"/>
    <w:rsid w:val="0027766C"/>
    <w:pPr>
      <w:numPr>
        <w:numId w:val="7"/>
      </w:numPr>
    </w:pPr>
  </w:style>
  <w:style w:type="numbering" w:customStyle="1" w:styleId="WW8Num9">
    <w:name w:val="WW8Num9"/>
    <w:rsid w:val="0027766C"/>
    <w:pPr>
      <w:numPr>
        <w:numId w:val="19"/>
      </w:numPr>
    </w:pPr>
  </w:style>
  <w:style w:type="numbering" w:customStyle="1" w:styleId="WW8Num1">
    <w:name w:val="WW8Num1"/>
    <w:rsid w:val="0027766C"/>
    <w:pPr>
      <w:numPr>
        <w:numId w:val="1"/>
      </w:numPr>
    </w:pPr>
  </w:style>
  <w:style w:type="paragraph" w:customStyle="1" w:styleId="western">
    <w:name w:val="western"/>
    <w:basedOn w:val="Normal"/>
    <w:rsid w:val="0018575E"/>
    <w:pPr>
      <w:widowControl/>
      <w:suppressAutoHyphens w:val="0"/>
      <w:autoSpaceDN/>
      <w:spacing w:before="100" w:beforeAutospacing="1"/>
      <w:jc w:val="both"/>
      <w:textAlignment w:val="auto"/>
    </w:pPr>
    <w:rPr>
      <w:rFonts w:ascii="Bookman Old Style" w:eastAsia="Times New Roman" w:hAnsi="Bookman Old Style" w:cs="Times New Roman"/>
      <w:kern w:val="0"/>
      <w:lang w:eastAsia="es-ES" w:bidi="ar-SA"/>
    </w:rPr>
  </w:style>
  <w:style w:type="paragraph" w:styleId="Textoindependiente">
    <w:name w:val="Body Text"/>
    <w:basedOn w:val="Normal"/>
    <w:link w:val="TextoindependienteCar"/>
    <w:rsid w:val="00042BC2"/>
    <w:pPr>
      <w:widowControl/>
      <w:suppressAutoHyphens w:val="0"/>
      <w:autoSpaceDN/>
      <w:spacing w:after="120"/>
      <w:textAlignment w:val="auto"/>
    </w:pPr>
    <w:rPr>
      <w:rFonts w:eastAsia="Times New Roman" w:cs="Times New Roman"/>
      <w:kern w:val="0"/>
      <w:lang w:eastAsia="es-ES" w:bidi="ar-SA"/>
    </w:rPr>
  </w:style>
  <w:style w:type="character" w:customStyle="1" w:styleId="TextoindependienteCar">
    <w:name w:val="Texto independiente Car"/>
    <w:basedOn w:val="Fuentedeprrafopredeter"/>
    <w:link w:val="Textoindependiente"/>
    <w:rsid w:val="00042BC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lcain@dipg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1163</Words>
  <Characters>6583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132 PROGRAMA DE AGENDAS 21 LOCALES</vt:lpstr>
    </vt:vector>
  </TitlesOfParts>
  <Company>Microsoft</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 PROGRAMA DE AGENDAS 21 LOCALES</dc:title>
  <dc:subject/>
  <dc:creator>MA_BECARIO2</dc:creator>
  <cp:keywords/>
  <dc:description/>
  <cp:lastModifiedBy>MERLO MOLINA, MIGUEL</cp:lastModifiedBy>
  <cp:revision>5</cp:revision>
  <cp:lastPrinted>2017-03-29T12:02:00Z</cp:lastPrinted>
  <dcterms:created xsi:type="dcterms:W3CDTF">2019-09-05T14:54:00Z</dcterms:created>
  <dcterms:modified xsi:type="dcterms:W3CDTF">2019-09-19T07:52:00Z</dcterms:modified>
</cp:coreProperties>
</file>