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69" w:rsidRPr="00C13006" w:rsidRDefault="007F4969" w:rsidP="00D75E0B">
      <w:pPr>
        <w:pStyle w:val="Encabezado"/>
        <w:tabs>
          <w:tab w:val="clear" w:pos="4252"/>
          <w:tab w:val="clear" w:pos="8504"/>
        </w:tabs>
        <w:spacing w:line="288" w:lineRule="auto"/>
        <w:ind w:right="44"/>
        <w:jc w:val="center"/>
        <w:rPr>
          <w:rFonts w:ascii="Calibri" w:hAnsi="Calibri"/>
          <w:b/>
          <w:color w:val="000000"/>
          <w:u w:val="single"/>
        </w:rPr>
      </w:pPr>
      <w:r w:rsidRPr="00C13006">
        <w:rPr>
          <w:rFonts w:ascii="Calibri" w:hAnsi="Calibri"/>
          <w:b/>
          <w:color w:val="000000"/>
          <w:u w:val="single"/>
        </w:rPr>
        <w:t>159 OTROS PROGRAMAS DE EMPLEO Y</w:t>
      </w:r>
    </w:p>
    <w:p w:rsidR="007F4969" w:rsidRPr="00C13006" w:rsidRDefault="007F4969" w:rsidP="00D75E0B">
      <w:pPr>
        <w:pStyle w:val="Encabezado"/>
        <w:tabs>
          <w:tab w:val="clear" w:pos="4252"/>
          <w:tab w:val="clear" w:pos="8504"/>
        </w:tabs>
        <w:spacing w:line="288" w:lineRule="auto"/>
        <w:ind w:right="44"/>
        <w:jc w:val="center"/>
        <w:rPr>
          <w:rFonts w:ascii="Calibri" w:hAnsi="Calibri"/>
          <w:b/>
          <w:color w:val="000000"/>
          <w:u w:val="single"/>
        </w:rPr>
      </w:pPr>
      <w:r w:rsidRPr="00C13006">
        <w:rPr>
          <w:rFonts w:ascii="Calibri" w:hAnsi="Calibri"/>
          <w:b/>
          <w:color w:val="000000"/>
          <w:u w:val="single"/>
        </w:rPr>
        <w:t>DESARROLLO SOSTENIBLE</w:t>
      </w:r>
    </w:p>
    <w:p w:rsidR="007F4969" w:rsidRPr="00C13006" w:rsidRDefault="007F4969" w:rsidP="00D75E0B">
      <w:pPr>
        <w:pStyle w:val="Encabezado"/>
        <w:tabs>
          <w:tab w:val="clear" w:pos="4252"/>
          <w:tab w:val="clear" w:pos="8504"/>
        </w:tabs>
        <w:spacing w:line="288" w:lineRule="auto"/>
        <w:ind w:right="1644" w:firstLine="1080"/>
        <w:jc w:val="center"/>
        <w:rPr>
          <w:rFonts w:ascii="Calibri" w:hAnsi="Calibri"/>
          <w:b/>
          <w:color w:val="000000"/>
          <w:sz w:val="22"/>
          <w:szCs w:val="22"/>
          <w:u w:val="single"/>
        </w:rPr>
      </w:pPr>
    </w:p>
    <w:p w:rsidR="007F4969" w:rsidRPr="00C13006" w:rsidRDefault="007F4969" w:rsidP="00D75E0B">
      <w:pPr>
        <w:pStyle w:val="Encabezado"/>
        <w:tabs>
          <w:tab w:val="clear" w:pos="4252"/>
          <w:tab w:val="clear" w:pos="8504"/>
        </w:tabs>
        <w:spacing w:line="288" w:lineRule="auto"/>
        <w:ind w:right="1644"/>
        <w:rPr>
          <w:rFonts w:ascii="Calibri" w:hAnsi="Calibri"/>
          <w:b/>
          <w:color w:val="000000"/>
          <w:sz w:val="22"/>
          <w:szCs w:val="22"/>
        </w:rPr>
      </w:pPr>
      <w:r w:rsidRPr="00C13006">
        <w:rPr>
          <w:rFonts w:ascii="Calibri" w:hAnsi="Calibri"/>
          <w:b/>
          <w:color w:val="000000"/>
          <w:sz w:val="22"/>
          <w:szCs w:val="22"/>
        </w:rPr>
        <w:t>159</w:t>
      </w:r>
      <w:r w:rsidR="00672B6D" w:rsidRPr="00C13006">
        <w:rPr>
          <w:rFonts w:ascii="Calibri" w:hAnsi="Calibri"/>
          <w:b/>
          <w:color w:val="000000"/>
          <w:sz w:val="22"/>
          <w:szCs w:val="22"/>
        </w:rPr>
        <w:t>C</w:t>
      </w:r>
      <w:r w:rsidRPr="00C13006">
        <w:rPr>
          <w:rFonts w:ascii="Calibri" w:hAnsi="Calibri"/>
          <w:b/>
          <w:color w:val="000000"/>
          <w:sz w:val="22"/>
          <w:szCs w:val="22"/>
        </w:rPr>
        <w:t xml:space="preserve"> </w:t>
      </w:r>
      <w:r w:rsidR="00672B6D" w:rsidRPr="00C13006">
        <w:rPr>
          <w:rFonts w:ascii="Calibri" w:hAnsi="Calibri"/>
          <w:b/>
          <w:color w:val="000000"/>
          <w:sz w:val="22"/>
          <w:szCs w:val="22"/>
        </w:rPr>
        <w:t>R</w:t>
      </w:r>
      <w:r w:rsidRPr="00C13006">
        <w:rPr>
          <w:rFonts w:ascii="Calibri" w:hAnsi="Calibri"/>
          <w:b/>
          <w:color w:val="000000"/>
          <w:sz w:val="22"/>
          <w:szCs w:val="22"/>
        </w:rPr>
        <w:t>esponsabilidad social</w:t>
      </w:r>
    </w:p>
    <w:p w:rsidR="007F4969" w:rsidRPr="00C13006" w:rsidRDefault="007F4969" w:rsidP="00D75E0B">
      <w:pPr>
        <w:pStyle w:val="Encabezado"/>
        <w:tabs>
          <w:tab w:val="clear" w:pos="4252"/>
          <w:tab w:val="clear" w:pos="8504"/>
        </w:tabs>
        <w:spacing w:line="288" w:lineRule="auto"/>
        <w:ind w:right="1644" w:firstLine="1080"/>
        <w:jc w:val="center"/>
        <w:rPr>
          <w:rFonts w:ascii="Calibri" w:hAnsi="Calibri"/>
          <w:b/>
          <w:color w:val="000000"/>
          <w:sz w:val="22"/>
          <w:szCs w:val="22"/>
          <w:u w:val="single"/>
        </w:rPr>
      </w:pPr>
    </w:p>
    <w:p w:rsidR="007F4969" w:rsidRPr="00C13006" w:rsidRDefault="007F4969" w:rsidP="00D75E0B">
      <w:pPr>
        <w:spacing w:line="288" w:lineRule="auto"/>
        <w:jc w:val="both"/>
        <w:rPr>
          <w:rFonts w:ascii="Calibri" w:hAnsi="Calibri" w:cs="Bookman Old Style"/>
          <w:b/>
          <w:color w:val="000000"/>
          <w:sz w:val="22"/>
          <w:szCs w:val="22"/>
        </w:rPr>
      </w:pPr>
      <w:r w:rsidRPr="00C13006">
        <w:rPr>
          <w:rFonts w:ascii="Calibri" w:hAnsi="Calibri" w:cs="Bookman Old Style"/>
          <w:b/>
          <w:color w:val="000000"/>
          <w:sz w:val="22"/>
          <w:szCs w:val="22"/>
        </w:rPr>
        <w:t>1. OBJETO Y DESCRIPCIÓN</w:t>
      </w:r>
    </w:p>
    <w:p w:rsidR="007F4969" w:rsidRPr="00C13006" w:rsidRDefault="007F4969" w:rsidP="00D75E0B">
      <w:pPr>
        <w:spacing w:line="288" w:lineRule="auto"/>
        <w:jc w:val="both"/>
        <w:rPr>
          <w:rFonts w:ascii="Calibri" w:hAnsi="Calibri" w:cs="Bookman Old Style"/>
          <w:color w:val="000000"/>
          <w:sz w:val="22"/>
          <w:szCs w:val="22"/>
        </w:rPr>
      </w:pPr>
    </w:p>
    <w:p w:rsidR="00672B6D" w:rsidRPr="00C13006" w:rsidRDefault="00672B6D" w:rsidP="00D75E0B">
      <w:pPr>
        <w:spacing w:line="288" w:lineRule="auto"/>
        <w:ind w:firstLine="360"/>
        <w:jc w:val="both"/>
        <w:rPr>
          <w:rFonts w:ascii="Calibri" w:hAnsi="Calibri"/>
          <w:color w:val="000000"/>
          <w:sz w:val="22"/>
          <w:szCs w:val="22"/>
        </w:rPr>
      </w:pPr>
      <w:r w:rsidRPr="00C13006">
        <w:rPr>
          <w:rFonts w:ascii="Calibri" w:hAnsi="Calibri"/>
          <w:color w:val="000000"/>
          <w:sz w:val="22"/>
          <w:szCs w:val="22"/>
        </w:rPr>
        <w:t>La responsabilidad social (RS) es un término que se refiere al compromiso u obligación de los miembros de una sociedad individual o colectivamente, o bien como instituciones públicas, tanto entre sí como para la sociedad en su conjunto.</w:t>
      </w:r>
    </w:p>
    <w:p w:rsidR="00672B6D" w:rsidRPr="00C13006" w:rsidRDefault="00672B6D" w:rsidP="00D75E0B">
      <w:pPr>
        <w:spacing w:line="288" w:lineRule="auto"/>
        <w:ind w:firstLine="360"/>
        <w:jc w:val="both"/>
        <w:rPr>
          <w:rFonts w:ascii="Calibri" w:hAnsi="Calibri"/>
          <w:color w:val="000000"/>
          <w:sz w:val="22"/>
          <w:szCs w:val="22"/>
        </w:rPr>
      </w:pPr>
      <w:r w:rsidRPr="00C13006">
        <w:rPr>
          <w:rFonts w:ascii="Calibri" w:hAnsi="Calibri"/>
          <w:color w:val="000000"/>
          <w:sz w:val="22"/>
          <w:szCs w:val="22"/>
        </w:rPr>
        <w:t xml:space="preserve"> </w:t>
      </w:r>
    </w:p>
    <w:p w:rsidR="00672B6D" w:rsidRPr="00C13006" w:rsidRDefault="00672B6D" w:rsidP="00D75E0B">
      <w:pPr>
        <w:spacing w:line="288" w:lineRule="auto"/>
        <w:ind w:firstLine="360"/>
        <w:jc w:val="both"/>
        <w:rPr>
          <w:rFonts w:ascii="Calibri" w:hAnsi="Calibri"/>
          <w:color w:val="000000"/>
          <w:sz w:val="22"/>
          <w:szCs w:val="22"/>
        </w:rPr>
      </w:pPr>
      <w:r w:rsidRPr="00C13006">
        <w:rPr>
          <w:rFonts w:ascii="Calibri" w:hAnsi="Calibri"/>
          <w:color w:val="000000"/>
          <w:sz w:val="22"/>
          <w:szCs w:val="22"/>
        </w:rPr>
        <w:t>Se considera responsabilidad social de cualquier organización la integración voluntaria, en su estrategia y en las relaciones con sus grupos de interés o partes interesadas, de las preocupaciones sociales, laborales, medioambientales, como un valor añadido al estricto cumplimiento de las obligaciones legales, asumiendo las consecuencias e impactos que derivan de sus acciones y contribuyendo al desarrollo sostenible.</w:t>
      </w:r>
    </w:p>
    <w:p w:rsidR="00672B6D" w:rsidRPr="00C13006" w:rsidRDefault="00672B6D" w:rsidP="00D75E0B">
      <w:pPr>
        <w:spacing w:line="288" w:lineRule="auto"/>
        <w:ind w:firstLine="360"/>
        <w:jc w:val="both"/>
        <w:rPr>
          <w:rFonts w:ascii="Calibri" w:hAnsi="Calibri"/>
          <w:color w:val="000000"/>
          <w:sz w:val="22"/>
          <w:szCs w:val="22"/>
        </w:rPr>
      </w:pPr>
    </w:p>
    <w:p w:rsidR="00672B6D" w:rsidRPr="00C13006" w:rsidRDefault="00672B6D" w:rsidP="00D75E0B">
      <w:pPr>
        <w:spacing w:line="288" w:lineRule="auto"/>
        <w:ind w:firstLine="360"/>
        <w:jc w:val="both"/>
        <w:rPr>
          <w:rFonts w:ascii="Calibri" w:hAnsi="Calibri"/>
          <w:color w:val="000000"/>
          <w:sz w:val="22"/>
          <w:szCs w:val="22"/>
        </w:rPr>
      </w:pPr>
      <w:r w:rsidRPr="00C13006">
        <w:rPr>
          <w:rFonts w:ascii="Calibri" w:hAnsi="Calibri"/>
          <w:color w:val="000000"/>
          <w:sz w:val="22"/>
          <w:szCs w:val="22"/>
        </w:rPr>
        <w:t xml:space="preserve">La responsabilidad social abarca ámbitos como la protección ambiental, la mejora de las condiciones de igualdad entre hombres y mujeres, el apoyar y comprometerse con la inserción de las personas con diversidad funcional para  desarrollar sociedades más cohesionadas y participativas, el que las administraciones y  las empresas se comprometan con esos objetivos, innovando y aplicando clausulas sociales, o ambientales en la contratación, certificándose en Responsabilidad Social corporativa, desarrollando nuevas experiencias y prácticas en estos ámbitos… </w:t>
      </w:r>
      <w:proofErr w:type="spellStart"/>
      <w:r w:rsidRPr="00C13006">
        <w:rPr>
          <w:rFonts w:ascii="Calibri" w:hAnsi="Calibri"/>
          <w:color w:val="000000"/>
          <w:sz w:val="22"/>
          <w:szCs w:val="22"/>
        </w:rPr>
        <w:t>etc</w:t>
      </w:r>
      <w:proofErr w:type="spellEnd"/>
      <w:r w:rsidRPr="00C13006">
        <w:rPr>
          <w:rFonts w:ascii="Calibri" w:hAnsi="Calibri"/>
          <w:color w:val="000000"/>
          <w:sz w:val="22"/>
          <w:szCs w:val="22"/>
        </w:rPr>
        <w:t xml:space="preserve"> </w:t>
      </w:r>
    </w:p>
    <w:p w:rsidR="00672B6D" w:rsidRPr="00C13006" w:rsidRDefault="00672B6D" w:rsidP="00D75E0B">
      <w:pPr>
        <w:spacing w:line="288" w:lineRule="auto"/>
        <w:ind w:firstLine="360"/>
        <w:jc w:val="both"/>
        <w:rPr>
          <w:rFonts w:ascii="Calibri" w:hAnsi="Calibri"/>
          <w:color w:val="000000"/>
          <w:sz w:val="22"/>
          <w:szCs w:val="22"/>
        </w:rPr>
      </w:pPr>
    </w:p>
    <w:p w:rsidR="007F4969" w:rsidRPr="00C13006" w:rsidRDefault="00672B6D" w:rsidP="00D75E0B">
      <w:pPr>
        <w:spacing w:line="288" w:lineRule="auto"/>
        <w:ind w:firstLine="360"/>
        <w:jc w:val="both"/>
        <w:rPr>
          <w:rFonts w:ascii="Calibri" w:hAnsi="Calibri" w:cs="Bookman Old Style"/>
          <w:color w:val="000000"/>
          <w:sz w:val="22"/>
          <w:szCs w:val="22"/>
        </w:rPr>
      </w:pPr>
      <w:r w:rsidRPr="00C13006">
        <w:rPr>
          <w:rFonts w:ascii="Calibri" w:hAnsi="Calibri"/>
          <w:color w:val="000000"/>
          <w:sz w:val="22"/>
          <w:szCs w:val="22"/>
        </w:rPr>
        <w:t>El objetivo general de este programa es impulsar el conocimiento de actuaciones socialmente responsables y estimular su desarrollo en las dinámicas locales, promoviendo la creación de empleo y favoreciendo la cohesión territorial y social de la provincia.</w:t>
      </w:r>
    </w:p>
    <w:p w:rsidR="00672B6D" w:rsidRPr="00C13006" w:rsidRDefault="00672B6D" w:rsidP="00D75E0B">
      <w:pPr>
        <w:spacing w:line="288" w:lineRule="auto"/>
        <w:ind w:firstLine="426"/>
        <w:jc w:val="both"/>
        <w:rPr>
          <w:rFonts w:ascii="Calibri" w:hAnsi="Calibri" w:cs="Bookman Old Style"/>
          <w:color w:val="000000"/>
          <w:sz w:val="22"/>
          <w:szCs w:val="22"/>
        </w:rPr>
      </w:pPr>
    </w:p>
    <w:p w:rsidR="007F4969" w:rsidRPr="00C13006" w:rsidRDefault="007F4969" w:rsidP="00D75E0B">
      <w:pPr>
        <w:spacing w:line="288" w:lineRule="auto"/>
        <w:ind w:firstLine="426"/>
        <w:jc w:val="both"/>
        <w:rPr>
          <w:rFonts w:ascii="Calibri" w:hAnsi="Calibri" w:cs="Bookman Old Style"/>
          <w:color w:val="FF0000"/>
          <w:sz w:val="22"/>
          <w:szCs w:val="22"/>
        </w:rPr>
      </w:pPr>
      <w:r w:rsidRPr="00C13006">
        <w:rPr>
          <w:rFonts w:ascii="Calibri" w:hAnsi="Calibri" w:cs="Bookman Old Style"/>
          <w:color w:val="000000"/>
          <w:sz w:val="22"/>
          <w:szCs w:val="22"/>
        </w:rPr>
        <w:t xml:space="preserve">Este objetivo se traduce en </w:t>
      </w:r>
      <w:r w:rsidR="00672B6D" w:rsidRPr="00C13006">
        <w:rPr>
          <w:rFonts w:ascii="Calibri" w:hAnsi="Calibri" w:cs="Bookman Old Style"/>
          <w:color w:val="000000"/>
          <w:sz w:val="22"/>
          <w:szCs w:val="22"/>
        </w:rPr>
        <w:t>las siguientes</w:t>
      </w:r>
      <w:r w:rsidRPr="00C13006">
        <w:rPr>
          <w:rFonts w:ascii="Calibri" w:hAnsi="Calibri" w:cs="Bookman Old Style"/>
          <w:color w:val="000000"/>
          <w:sz w:val="22"/>
          <w:szCs w:val="22"/>
        </w:rPr>
        <w:t xml:space="preserve"> líneas de actuación</w:t>
      </w:r>
      <w:r w:rsidR="00672B6D" w:rsidRPr="00C13006">
        <w:rPr>
          <w:rFonts w:ascii="Calibri" w:hAnsi="Calibri" w:cs="Bookman Old Style"/>
          <w:sz w:val="22"/>
          <w:szCs w:val="22"/>
        </w:rPr>
        <w:t>:</w:t>
      </w:r>
    </w:p>
    <w:p w:rsidR="007F4969" w:rsidRPr="00C13006" w:rsidRDefault="007F4969" w:rsidP="00D75E0B">
      <w:pPr>
        <w:spacing w:line="288" w:lineRule="auto"/>
        <w:jc w:val="both"/>
        <w:rPr>
          <w:rFonts w:ascii="Calibri" w:hAnsi="Calibri" w:cs="Bookman Old Style"/>
          <w:color w:val="000000"/>
          <w:sz w:val="22"/>
          <w:szCs w:val="22"/>
        </w:rPr>
      </w:pPr>
    </w:p>
    <w:p w:rsidR="007F4969" w:rsidRPr="00D75E0B" w:rsidRDefault="00672B6D" w:rsidP="00D75E0B">
      <w:pPr>
        <w:pStyle w:val="Prrafodelista"/>
        <w:numPr>
          <w:ilvl w:val="0"/>
          <w:numId w:val="15"/>
        </w:numPr>
        <w:spacing w:line="288" w:lineRule="auto"/>
        <w:jc w:val="both"/>
        <w:rPr>
          <w:rFonts w:ascii="Calibri" w:hAnsi="Calibri"/>
          <w:b/>
          <w:color w:val="000000"/>
          <w:sz w:val="22"/>
          <w:szCs w:val="22"/>
        </w:rPr>
      </w:pPr>
      <w:r w:rsidRPr="00D75E0B">
        <w:rPr>
          <w:rFonts w:ascii="Calibri" w:hAnsi="Calibri"/>
          <w:b/>
          <w:color w:val="000000"/>
          <w:sz w:val="22"/>
          <w:szCs w:val="22"/>
        </w:rPr>
        <w:t>Información y difusión para sensibilizar y crear conciencia sobre las acciones de la RS que se desarrollan por parte de las distintas entidades.</w:t>
      </w:r>
    </w:p>
    <w:p w:rsidR="007F4969" w:rsidRPr="00C13006" w:rsidRDefault="007F4969" w:rsidP="00D75E0B">
      <w:pPr>
        <w:spacing w:line="288" w:lineRule="auto"/>
        <w:jc w:val="both"/>
        <w:rPr>
          <w:rFonts w:ascii="Calibri" w:hAnsi="Calibri"/>
          <w:color w:val="000000"/>
          <w:sz w:val="22"/>
          <w:szCs w:val="22"/>
          <w:u w:val="single"/>
        </w:rPr>
      </w:pPr>
    </w:p>
    <w:p w:rsidR="00672B6D" w:rsidRPr="00C13006" w:rsidRDefault="00672B6D" w:rsidP="00D75E0B">
      <w:pPr>
        <w:spacing w:line="288" w:lineRule="auto"/>
        <w:ind w:firstLine="426"/>
        <w:jc w:val="both"/>
        <w:rPr>
          <w:rFonts w:ascii="Calibri" w:hAnsi="Calibri"/>
          <w:color w:val="000000"/>
          <w:sz w:val="22"/>
          <w:szCs w:val="22"/>
        </w:rPr>
      </w:pPr>
      <w:r w:rsidRPr="00C13006">
        <w:rPr>
          <w:rFonts w:ascii="Calibri" w:hAnsi="Calibri"/>
          <w:color w:val="000000"/>
          <w:sz w:val="22"/>
          <w:szCs w:val="22"/>
        </w:rPr>
        <w:t xml:space="preserve">Bimensualmente se elaborará un boletín electrónico que recibirán todas las personas y entidades que hayan sido dadas de alta, directamente por iniciativa propia, o desde el </w:t>
      </w:r>
    </w:p>
    <w:p w:rsidR="00672B6D" w:rsidRPr="00C13006" w:rsidRDefault="00672B6D" w:rsidP="00D75E0B">
      <w:pPr>
        <w:spacing w:line="288" w:lineRule="auto"/>
        <w:jc w:val="both"/>
        <w:rPr>
          <w:rFonts w:ascii="Calibri" w:hAnsi="Calibri"/>
          <w:color w:val="000000"/>
          <w:sz w:val="22"/>
          <w:szCs w:val="22"/>
        </w:rPr>
      </w:pPr>
      <w:r w:rsidRPr="00C13006">
        <w:rPr>
          <w:rFonts w:ascii="Calibri" w:hAnsi="Calibri"/>
          <w:color w:val="000000"/>
          <w:sz w:val="22"/>
          <w:szCs w:val="22"/>
        </w:rPr>
        <w:t xml:space="preserve">Servicio de Desarrollo al participar en alguna de sus actuaciones, en el sistema electrónico habilitado al respecto en el portal OTEA </w:t>
      </w:r>
      <w:hyperlink r:id="rId7" w:history="1">
        <w:r w:rsidRPr="00C13006">
          <w:rPr>
            <w:rStyle w:val="Hipervnculo"/>
            <w:rFonts w:ascii="Calibri" w:hAnsi="Calibri"/>
            <w:sz w:val="22"/>
            <w:szCs w:val="22"/>
          </w:rPr>
          <w:t>http://www.oteagranada.com/</w:t>
        </w:r>
      </w:hyperlink>
      <w:r w:rsidRPr="00C13006">
        <w:rPr>
          <w:rFonts w:ascii="Calibri" w:hAnsi="Calibri"/>
          <w:color w:val="000000"/>
          <w:sz w:val="22"/>
          <w:szCs w:val="22"/>
        </w:rPr>
        <w:t xml:space="preserve">. </w:t>
      </w:r>
    </w:p>
    <w:p w:rsidR="00672B6D" w:rsidRPr="00C13006" w:rsidRDefault="00672B6D" w:rsidP="00D75E0B">
      <w:pPr>
        <w:spacing w:line="288" w:lineRule="auto"/>
        <w:jc w:val="both"/>
        <w:rPr>
          <w:rFonts w:ascii="Calibri" w:hAnsi="Calibri"/>
          <w:color w:val="000000"/>
          <w:sz w:val="22"/>
          <w:szCs w:val="22"/>
        </w:rPr>
      </w:pPr>
    </w:p>
    <w:p w:rsidR="007F4969" w:rsidRPr="00C13006" w:rsidRDefault="00672B6D" w:rsidP="00D75E0B">
      <w:pPr>
        <w:spacing w:line="288" w:lineRule="auto"/>
        <w:ind w:firstLine="426"/>
        <w:jc w:val="both"/>
        <w:rPr>
          <w:rFonts w:ascii="Calibri" w:hAnsi="Calibri"/>
          <w:color w:val="000000"/>
          <w:sz w:val="22"/>
          <w:szCs w:val="22"/>
        </w:rPr>
      </w:pPr>
      <w:r w:rsidRPr="00C13006">
        <w:rPr>
          <w:rFonts w:ascii="Calibri" w:hAnsi="Calibri"/>
          <w:color w:val="000000"/>
          <w:sz w:val="22"/>
          <w:szCs w:val="22"/>
        </w:rPr>
        <w:t>Igualmente se elaborará y se editará una revista en formato papel con carácter semestral, analizando y dando a conocer este tipo de experiencias.</w:t>
      </w:r>
    </w:p>
    <w:p w:rsidR="00672B6D" w:rsidRPr="00D75E0B" w:rsidRDefault="007F4969" w:rsidP="00D75E0B">
      <w:pPr>
        <w:pStyle w:val="Prrafodelista"/>
        <w:numPr>
          <w:ilvl w:val="0"/>
          <w:numId w:val="15"/>
        </w:numPr>
        <w:spacing w:line="276" w:lineRule="auto"/>
        <w:jc w:val="both"/>
        <w:rPr>
          <w:rFonts w:ascii="Calibri" w:hAnsi="Calibri"/>
          <w:b/>
          <w:color w:val="000000"/>
          <w:sz w:val="22"/>
          <w:szCs w:val="22"/>
        </w:rPr>
      </w:pPr>
      <w:r w:rsidRPr="00D75E0B">
        <w:rPr>
          <w:rFonts w:ascii="Calibri" w:hAnsi="Calibri"/>
          <w:b/>
          <w:color w:val="000000"/>
          <w:sz w:val="22"/>
          <w:szCs w:val="22"/>
        </w:rPr>
        <w:br w:type="page"/>
      </w:r>
      <w:r w:rsidR="00672B6D" w:rsidRPr="00D75E0B">
        <w:rPr>
          <w:rFonts w:ascii="Calibri" w:hAnsi="Calibri"/>
          <w:b/>
          <w:color w:val="000000"/>
          <w:sz w:val="22"/>
          <w:szCs w:val="22"/>
        </w:rPr>
        <w:lastRenderedPageBreak/>
        <w:t>Formación y jornadas</w:t>
      </w:r>
      <w:r w:rsidR="007C71E8" w:rsidRPr="00D75E0B">
        <w:rPr>
          <w:rFonts w:ascii="Calibri" w:hAnsi="Calibri"/>
          <w:b/>
          <w:color w:val="000000"/>
          <w:sz w:val="22"/>
          <w:szCs w:val="22"/>
        </w:rPr>
        <w:t>.</w:t>
      </w:r>
    </w:p>
    <w:p w:rsidR="00672B6D" w:rsidRPr="00C13006" w:rsidRDefault="00672B6D" w:rsidP="00D75E0B">
      <w:pPr>
        <w:spacing w:line="276" w:lineRule="auto"/>
        <w:jc w:val="both"/>
        <w:rPr>
          <w:rFonts w:ascii="Calibri" w:hAnsi="Calibri"/>
          <w:color w:val="000000"/>
          <w:sz w:val="22"/>
          <w:szCs w:val="22"/>
          <w:u w:val="single"/>
        </w:rPr>
      </w:pPr>
    </w:p>
    <w:p w:rsidR="00672B6D" w:rsidRDefault="00672B6D" w:rsidP="00D75E0B">
      <w:pPr>
        <w:spacing w:line="276" w:lineRule="auto"/>
        <w:ind w:firstLine="426"/>
        <w:jc w:val="both"/>
        <w:rPr>
          <w:rFonts w:ascii="Calibri" w:eastAsia="Calibri" w:hAnsi="Calibri"/>
          <w:sz w:val="22"/>
          <w:szCs w:val="22"/>
          <w:lang w:eastAsia="en-US"/>
        </w:rPr>
      </w:pPr>
      <w:r w:rsidRPr="00C13006">
        <w:rPr>
          <w:rFonts w:ascii="Calibri" w:eastAsia="Calibri" w:hAnsi="Calibri"/>
          <w:sz w:val="22"/>
          <w:szCs w:val="22"/>
          <w:lang w:eastAsia="en-US"/>
        </w:rPr>
        <w:t>Dirigida a responsables políticos (alcaldes y concejales), profesionales y técnicos de la administración local, responsables técnicos de entidades sociales y ambientales, empresas vinculadas a los territorios y emprendedoras en general.</w:t>
      </w:r>
    </w:p>
    <w:p w:rsidR="00D75E0B" w:rsidRPr="00C13006" w:rsidRDefault="00D75E0B" w:rsidP="00D75E0B">
      <w:pPr>
        <w:spacing w:line="276" w:lineRule="auto"/>
        <w:ind w:firstLine="426"/>
        <w:jc w:val="both"/>
        <w:rPr>
          <w:rFonts w:ascii="Calibri" w:eastAsia="Calibri" w:hAnsi="Calibri"/>
          <w:sz w:val="22"/>
          <w:szCs w:val="22"/>
          <w:lang w:eastAsia="en-US"/>
        </w:rPr>
      </w:pPr>
    </w:p>
    <w:p w:rsidR="00672B6D" w:rsidRDefault="00672B6D" w:rsidP="00D75E0B">
      <w:pPr>
        <w:spacing w:line="276" w:lineRule="auto"/>
        <w:ind w:firstLine="426"/>
        <w:jc w:val="both"/>
        <w:rPr>
          <w:rFonts w:ascii="Calibri" w:eastAsia="Calibri" w:hAnsi="Calibri"/>
          <w:sz w:val="22"/>
          <w:szCs w:val="22"/>
          <w:lang w:eastAsia="en-US"/>
        </w:rPr>
      </w:pPr>
      <w:r w:rsidRPr="00C13006">
        <w:rPr>
          <w:rFonts w:ascii="Calibri" w:eastAsia="Calibri" w:hAnsi="Calibri"/>
          <w:sz w:val="22"/>
          <w:szCs w:val="22"/>
          <w:lang w:eastAsia="en-US"/>
        </w:rPr>
        <w:t xml:space="preserve">Consiste en el desarrollo de acciones formativas y/o jornadas que fomenten en el ámbito local y empresarial la asunción y la extensión de la Responsabilidad Social y sus prácticas. </w:t>
      </w:r>
    </w:p>
    <w:p w:rsidR="00D75E0B" w:rsidRPr="00C13006" w:rsidRDefault="00D75E0B" w:rsidP="00D75E0B">
      <w:pPr>
        <w:spacing w:line="276" w:lineRule="auto"/>
        <w:ind w:firstLine="426"/>
        <w:jc w:val="both"/>
        <w:rPr>
          <w:rFonts w:ascii="Calibri" w:eastAsia="Calibri" w:hAnsi="Calibri"/>
          <w:sz w:val="22"/>
          <w:szCs w:val="22"/>
          <w:lang w:eastAsia="en-US"/>
        </w:rPr>
      </w:pPr>
    </w:p>
    <w:p w:rsidR="00672B6D" w:rsidRDefault="00672B6D" w:rsidP="00D75E0B">
      <w:pPr>
        <w:spacing w:line="276" w:lineRule="auto"/>
        <w:ind w:firstLine="426"/>
        <w:jc w:val="both"/>
        <w:rPr>
          <w:rFonts w:ascii="Calibri" w:eastAsia="Calibri" w:hAnsi="Calibri"/>
          <w:sz w:val="22"/>
          <w:szCs w:val="22"/>
          <w:lang w:eastAsia="en-US"/>
        </w:rPr>
      </w:pPr>
      <w:r w:rsidRPr="00C13006">
        <w:rPr>
          <w:rFonts w:ascii="Calibri" w:eastAsia="Calibri" w:hAnsi="Calibri"/>
          <w:sz w:val="22"/>
          <w:szCs w:val="22"/>
          <w:lang w:eastAsia="en-US"/>
        </w:rPr>
        <w:t xml:space="preserve">Se desarrollarán en diferentes formatos: </w:t>
      </w:r>
    </w:p>
    <w:p w:rsidR="00D75E0B" w:rsidRPr="00C13006" w:rsidRDefault="00D75E0B" w:rsidP="00D75E0B">
      <w:pPr>
        <w:spacing w:line="276" w:lineRule="auto"/>
        <w:ind w:firstLine="426"/>
        <w:jc w:val="both"/>
        <w:rPr>
          <w:rFonts w:ascii="Calibri" w:eastAsia="Calibri" w:hAnsi="Calibri"/>
          <w:sz w:val="22"/>
          <w:szCs w:val="22"/>
          <w:lang w:eastAsia="en-US"/>
        </w:rPr>
      </w:pPr>
    </w:p>
    <w:p w:rsidR="00672B6D" w:rsidRPr="00C13006" w:rsidRDefault="00672B6D" w:rsidP="00D75E0B">
      <w:pPr>
        <w:numPr>
          <w:ilvl w:val="0"/>
          <w:numId w:val="6"/>
        </w:numPr>
        <w:spacing w:line="276" w:lineRule="auto"/>
        <w:ind w:left="1134"/>
        <w:jc w:val="both"/>
        <w:rPr>
          <w:rFonts w:ascii="Calibri" w:eastAsia="Calibri" w:hAnsi="Calibri"/>
          <w:sz w:val="22"/>
          <w:szCs w:val="22"/>
          <w:lang w:eastAsia="en-US"/>
        </w:rPr>
      </w:pPr>
      <w:r w:rsidRPr="00C13006">
        <w:rPr>
          <w:rFonts w:ascii="Calibri" w:eastAsia="Calibri" w:hAnsi="Calibri"/>
          <w:sz w:val="22"/>
          <w:szCs w:val="22"/>
          <w:lang w:eastAsia="en-US"/>
        </w:rPr>
        <w:t xml:space="preserve">Formación </w:t>
      </w:r>
      <w:proofErr w:type="spellStart"/>
      <w:r w:rsidRPr="00C13006">
        <w:rPr>
          <w:rFonts w:ascii="Calibri" w:eastAsia="Calibri" w:hAnsi="Calibri"/>
          <w:sz w:val="22"/>
          <w:szCs w:val="22"/>
          <w:lang w:eastAsia="en-US"/>
        </w:rPr>
        <w:t>on</w:t>
      </w:r>
      <w:proofErr w:type="spellEnd"/>
      <w:r w:rsidRPr="00C13006">
        <w:rPr>
          <w:rFonts w:ascii="Calibri" w:eastAsia="Calibri" w:hAnsi="Calibri"/>
          <w:sz w:val="22"/>
          <w:szCs w:val="22"/>
          <w:lang w:eastAsia="en-US"/>
        </w:rPr>
        <w:t xml:space="preserve"> line sobre </w:t>
      </w:r>
      <w:bookmarkStart w:id="0" w:name="_Hlk14414058"/>
      <w:r w:rsidRPr="00C13006">
        <w:rPr>
          <w:rFonts w:ascii="Calibri" w:eastAsia="Calibri" w:hAnsi="Calibri"/>
          <w:sz w:val="22"/>
          <w:szCs w:val="22"/>
          <w:lang w:eastAsia="en-US"/>
        </w:rPr>
        <w:t xml:space="preserve">responsabilidad social </w:t>
      </w:r>
      <w:bookmarkEnd w:id="0"/>
      <w:r w:rsidRPr="00C13006">
        <w:rPr>
          <w:rFonts w:ascii="Calibri" w:eastAsia="Calibri" w:hAnsi="Calibri"/>
          <w:sz w:val="22"/>
          <w:szCs w:val="22"/>
          <w:lang w:eastAsia="en-US"/>
        </w:rPr>
        <w:t>básica en instituciones y en empresas.</w:t>
      </w:r>
    </w:p>
    <w:p w:rsidR="00672B6D" w:rsidRPr="00C13006" w:rsidRDefault="00672B6D" w:rsidP="00D75E0B">
      <w:pPr>
        <w:numPr>
          <w:ilvl w:val="0"/>
          <w:numId w:val="6"/>
        </w:numPr>
        <w:spacing w:line="276" w:lineRule="auto"/>
        <w:ind w:left="1134"/>
        <w:jc w:val="both"/>
        <w:rPr>
          <w:rFonts w:ascii="Calibri" w:eastAsia="Calibri" w:hAnsi="Calibri"/>
          <w:sz w:val="22"/>
          <w:szCs w:val="22"/>
          <w:lang w:eastAsia="en-US"/>
        </w:rPr>
      </w:pPr>
      <w:r w:rsidRPr="00C13006">
        <w:rPr>
          <w:rFonts w:ascii="Calibri" w:eastAsia="Calibri" w:hAnsi="Calibri"/>
          <w:sz w:val="22"/>
          <w:szCs w:val="22"/>
          <w:lang w:eastAsia="en-US"/>
        </w:rPr>
        <w:t>Formación presencial de un módulo básico de 10 horas centrado en alguno de los ámbitos de la RS</w:t>
      </w:r>
    </w:p>
    <w:p w:rsidR="00672B6D" w:rsidRPr="00C13006" w:rsidRDefault="00672B6D" w:rsidP="00D75E0B">
      <w:pPr>
        <w:numPr>
          <w:ilvl w:val="0"/>
          <w:numId w:val="6"/>
        </w:numPr>
        <w:spacing w:line="276" w:lineRule="auto"/>
        <w:ind w:left="1134"/>
        <w:jc w:val="both"/>
        <w:rPr>
          <w:rFonts w:ascii="Calibri" w:eastAsia="Calibri" w:hAnsi="Calibri"/>
          <w:sz w:val="22"/>
          <w:szCs w:val="22"/>
          <w:lang w:eastAsia="en-US"/>
        </w:rPr>
      </w:pPr>
      <w:r w:rsidRPr="00C13006">
        <w:rPr>
          <w:rFonts w:ascii="Calibri" w:eastAsia="Calibri" w:hAnsi="Calibri"/>
          <w:sz w:val="22"/>
          <w:szCs w:val="22"/>
          <w:lang w:eastAsia="en-US"/>
        </w:rPr>
        <w:t xml:space="preserve">Formación presencial conjunta con la Universidad de Granada sobre responsabilidad social e innovación en las políticas locales de 50 horas de duración, </w:t>
      </w:r>
      <w:bookmarkStart w:id="1" w:name="_Hlk14414109"/>
      <w:r w:rsidRPr="00C13006">
        <w:rPr>
          <w:rFonts w:ascii="Calibri" w:eastAsia="Calibri" w:hAnsi="Calibri"/>
          <w:sz w:val="22"/>
          <w:szCs w:val="22"/>
          <w:lang w:eastAsia="en-US"/>
        </w:rPr>
        <w:t xml:space="preserve">con cómputo de créditos oficiales por parte de la Universidad de Granada. </w:t>
      </w:r>
    </w:p>
    <w:bookmarkEnd w:id="1"/>
    <w:p w:rsidR="00672B6D" w:rsidRPr="00C13006" w:rsidRDefault="00672B6D" w:rsidP="00D75E0B">
      <w:pPr>
        <w:numPr>
          <w:ilvl w:val="0"/>
          <w:numId w:val="6"/>
        </w:numPr>
        <w:spacing w:line="276" w:lineRule="auto"/>
        <w:ind w:left="1134"/>
        <w:jc w:val="both"/>
        <w:rPr>
          <w:rFonts w:ascii="Calibri" w:eastAsia="Calibri" w:hAnsi="Calibri"/>
          <w:sz w:val="22"/>
          <w:szCs w:val="22"/>
          <w:lang w:eastAsia="en-US"/>
        </w:rPr>
      </w:pPr>
      <w:r w:rsidRPr="00C13006">
        <w:rPr>
          <w:rFonts w:ascii="Calibri" w:eastAsia="Calibri" w:hAnsi="Calibri"/>
          <w:sz w:val="22"/>
          <w:szCs w:val="22"/>
          <w:lang w:eastAsia="en-US"/>
        </w:rPr>
        <w:t xml:space="preserve">Jornadas de carácter supramunicipal donde se planteará la RS y la exposición de experiencias desarrolladas en nuestros municipios y territorios en la provincia de Granada. </w:t>
      </w:r>
    </w:p>
    <w:p w:rsidR="007F4969" w:rsidRPr="00C13006" w:rsidRDefault="007F4969" w:rsidP="00D75E0B">
      <w:pPr>
        <w:spacing w:line="276" w:lineRule="auto"/>
        <w:jc w:val="both"/>
        <w:rPr>
          <w:rFonts w:ascii="Calibri" w:hAnsi="Calibri" w:cs="Tahoma"/>
          <w:bCs/>
          <w:color w:val="000000"/>
          <w:sz w:val="22"/>
          <w:szCs w:val="22"/>
          <w:lang w:val="es-ES_tradnl"/>
        </w:rPr>
      </w:pPr>
    </w:p>
    <w:p w:rsidR="007C71E8" w:rsidRPr="00D75E0B" w:rsidRDefault="007C71E8" w:rsidP="00D75E0B">
      <w:pPr>
        <w:pStyle w:val="Prrafodelista"/>
        <w:numPr>
          <w:ilvl w:val="0"/>
          <w:numId w:val="15"/>
        </w:numPr>
        <w:spacing w:line="276" w:lineRule="auto"/>
        <w:jc w:val="both"/>
        <w:rPr>
          <w:rFonts w:ascii="Calibri" w:hAnsi="Calibri"/>
          <w:b/>
          <w:color w:val="000000"/>
          <w:sz w:val="22"/>
          <w:szCs w:val="22"/>
        </w:rPr>
      </w:pPr>
      <w:r w:rsidRPr="00D75E0B">
        <w:rPr>
          <w:rFonts w:ascii="Calibri" w:hAnsi="Calibri"/>
          <w:b/>
          <w:color w:val="000000"/>
          <w:sz w:val="22"/>
          <w:szCs w:val="22"/>
        </w:rPr>
        <w:t>Incorporación de medidas de Responsabilidad social en la administración local.</w:t>
      </w:r>
    </w:p>
    <w:p w:rsidR="007F4969" w:rsidRPr="00C13006" w:rsidRDefault="007F4969" w:rsidP="00D75E0B">
      <w:pPr>
        <w:spacing w:line="276" w:lineRule="auto"/>
        <w:jc w:val="both"/>
        <w:rPr>
          <w:rFonts w:ascii="Calibri" w:hAnsi="Calibri"/>
          <w:color w:val="000000"/>
          <w:sz w:val="22"/>
          <w:szCs w:val="22"/>
        </w:rPr>
      </w:pPr>
    </w:p>
    <w:p w:rsidR="007C71E8" w:rsidRDefault="007C71E8" w:rsidP="00D75E0B">
      <w:pPr>
        <w:spacing w:line="276" w:lineRule="auto"/>
        <w:ind w:firstLine="360"/>
        <w:jc w:val="both"/>
        <w:rPr>
          <w:rFonts w:ascii="Calibri" w:eastAsia="Calibri" w:hAnsi="Calibri"/>
          <w:sz w:val="22"/>
          <w:szCs w:val="22"/>
          <w:lang w:eastAsia="en-US"/>
        </w:rPr>
      </w:pPr>
      <w:r w:rsidRPr="00C13006">
        <w:rPr>
          <w:rFonts w:ascii="Calibri" w:eastAsia="Calibri" w:hAnsi="Calibri"/>
          <w:sz w:val="22"/>
          <w:szCs w:val="22"/>
          <w:lang w:eastAsia="en-US"/>
        </w:rPr>
        <w:t>Se prestará esta asistencia técnica adecuándola a las peculiaridades de cada entidad local y territorio, analizando previamente la situación de partida a través de un cuestionario de autodiagnóstico, así como las prioridades de la entidad en el marco de la responsabilidad social teniendo en cuenta los siguientes ámbitos temáticos:</w:t>
      </w:r>
    </w:p>
    <w:p w:rsidR="00D75E0B" w:rsidRPr="00C13006" w:rsidRDefault="00D75E0B" w:rsidP="00D75E0B">
      <w:pPr>
        <w:spacing w:line="276" w:lineRule="auto"/>
        <w:ind w:firstLine="360"/>
        <w:jc w:val="both"/>
        <w:rPr>
          <w:rFonts w:ascii="Calibri" w:eastAsia="Calibri" w:hAnsi="Calibri"/>
          <w:sz w:val="22"/>
          <w:szCs w:val="22"/>
          <w:lang w:eastAsia="en-US"/>
        </w:rPr>
      </w:pPr>
    </w:p>
    <w:p w:rsidR="007C71E8" w:rsidRPr="00C13006" w:rsidRDefault="007C71E8" w:rsidP="00D75E0B">
      <w:pPr>
        <w:numPr>
          <w:ilvl w:val="0"/>
          <w:numId w:val="8"/>
        </w:numPr>
        <w:spacing w:line="276" w:lineRule="auto"/>
        <w:ind w:left="851"/>
        <w:jc w:val="both"/>
        <w:rPr>
          <w:rFonts w:ascii="Calibri" w:eastAsia="Calibri" w:hAnsi="Calibri"/>
          <w:sz w:val="22"/>
          <w:szCs w:val="22"/>
          <w:lang w:eastAsia="en-US"/>
        </w:rPr>
      </w:pPr>
      <w:r w:rsidRPr="00C13006">
        <w:rPr>
          <w:rFonts w:ascii="Calibri" w:eastAsia="Calibri" w:hAnsi="Calibri"/>
          <w:sz w:val="22"/>
          <w:szCs w:val="22"/>
          <w:lang w:eastAsia="en-US"/>
        </w:rPr>
        <w:t>Ética y buena gobernanza.</w:t>
      </w:r>
    </w:p>
    <w:p w:rsidR="007C71E8" w:rsidRPr="00C13006" w:rsidRDefault="007C71E8" w:rsidP="00D75E0B">
      <w:pPr>
        <w:numPr>
          <w:ilvl w:val="0"/>
          <w:numId w:val="8"/>
        </w:numPr>
        <w:spacing w:line="276" w:lineRule="auto"/>
        <w:ind w:left="851"/>
        <w:jc w:val="both"/>
        <w:rPr>
          <w:rFonts w:ascii="Calibri" w:eastAsia="Calibri" w:hAnsi="Calibri"/>
          <w:sz w:val="22"/>
          <w:szCs w:val="22"/>
          <w:lang w:eastAsia="en-US"/>
        </w:rPr>
      </w:pPr>
      <w:r w:rsidRPr="00C13006">
        <w:rPr>
          <w:rFonts w:ascii="Calibri" w:eastAsia="Calibri" w:hAnsi="Calibri"/>
          <w:sz w:val="22"/>
          <w:szCs w:val="22"/>
          <w:lang w:eastAsia="en-US"/>
        </w:rPr>
        <w:t>Participación ciudadana.</w:t>
      </w:r>
    </w:p>
    <w:p w:rsidR="007C71E8" w:rsidRPr="00C13006" w:rsidRDefault="007C71E8" w:rsidP="00D75E0B">
      <w:pPr>
        <w:numPr>
          <w:ilvl w:val="0"/>
          <w:numId w:val="8"/>
        </w:numPr>
        <w:spacing w:line="276" w:lineRule="auto"/>
        <w:ind w:left="851"/>
        <w:jc w:val="both"/>
        <w:rPr>
          <w:rFonts w:ascii="Calibri" w:eastAsia="Calibri" w:hAnsi="Calibri"/>
          <w:sz w:val="22"/>
          <w:szCs w:val="22"/>
          <w:lang w:eastAsia="en-US"/>
        </w:rPr>
      </w:pPr>
      <w:r w:rsidRPr="00C13006">
        <w:rPr>
          <w:rFonts w:ascii="Calibri" w:eastAsia="Calibri" w:hAnsi="Calibri"/>
          <w:sz w:val="22"/>
          <w:szCs w:val="22"/>
          <w:lang w:eastAsia="en-US"/>
        </w:rPr>
        <w:t>Igualdad de oportunidades.</w:t>
      </w:r>
    </w:p>
    <w:p w:rsidR="007C71E8" w:rsidRPr="00C13006" w:rsidRDefault="007C71E8" w:rsidP="00D75E0B">
      <w:pPr>
        <w:numPr>
          <w:ilvl w:val="0"/>
          <w:numId w:val="8"/>
        </w:numPr>
        <w:spacing w:line="276" w:lineRule="auto"/>
        <w:ind w:left="851"/>
        <w:jc w:val="both"/>
        <w:rPr>
          <w:rFonts w:ascii="Calibri" w:eastAsia="Calibri" w:hAnsi="Calibri"/>
          <w:sz w:val="22"/>
          <w:szCs w:val="22"/>
          <w:lang w:eastAsia="en-US"/>
        </w:rPr>
      </w:pPr>
      <w:r w:rsidRPr="00C13006">
        <w:rPr>
          <w:rFonts w:ascii="Calibri" w:eastAsia="Calibri" w:hAnsi="Calibri"/>
          <w:sz w:val="22"/>
          <w:szCs w:val="22"/>
          <w:lang w:eastAsia="en-US"/>
        </w:rPr>
        <w:t xml:space="preserve">Gestión de la diversidad. </w:t>
      </w:r>
    </w:p>
    <w:p w:rsidR="007C71E8" w:rsidRPr="00C13006" w:rsidRDefault="007C71E8" w:rsidP="00D75E0B">
      <w:pPr>
        <w:numPr>
          <w:ilvl w:val="0"/>
          <w:numId w:val="8"/>
        </w:numPr>
        <w:spacing w:line="276" w:lineRule="auto"/>
        <w:ind w:left="851"/>
        <w:jc w:val="both"/>
        <w:rPr>
          <w:rFonts w:ascii="Calibri" w:eastAsia="Calibri" w:hAnsi="Calibri"/>
          <w:sz w:val="22"/>
          <w:szCs w:val="22"/>
          <w:lang w:eastAsia="en-US"/>
        </w:rPr>
      </w:pPr>
      <w:r w:rsidRPr="00C13006">
        <w:rPr>
          <w:rFonts w:ascii="Calibri" w:eastAsia="Calibri" w:hAnsi="Calibri"/>
          <w:sz w:val="22"/>
          <w:szCs w:val="22"/>
          <w:lang w:eastAsia="en-US"/>
        </w:rPr>
        <w:t>Consumo responsable.</w:t>
      </w:r>
    </w:p>
    <w:p w:rsidR="007C71E8" w:rsidRPr="00C13006" w:rsidRDefault="007C71E8" w:rsidP="00D75E0B">
      <w:pPr>
        <w:numPr>
          <w:ilvl w:val="0"/>
          <w:numId w:val="8"/>
        </w:numPr>
        <w:spacing w:line="276" w:lineRule="auto"/>
        <w:ind w:left="851"/>
        <w:jc w:val="both"/>
        <w:rPr>
          <w:rFonts w:ascii="Calibri" w:eastAsia="Calibri" w:hAnsi="Calibri"/>
          <w:sz w:val="22"/>
          <w:szCs w:val="22"/>
          <w:lang w:eastAsia="en-US"/>
        </w:rPr>
      </w:pPr>
      <w:r w:rsidRPr="00C13006">
        <w:rPr>
          <w:rFonts w:ascii="Calibri" w:eastAsia="Calibri" w:hAnsi="Calibri"/>
          <w:sz w:val="22"/>
          <w:szCs w:val="22"/>
          <w:lang w:eastAsia="en-US"/>
        </w:rPr>
        <w:t>Gestión y puesta valor patrimonio como fuente generación empleo</w:t>
      </w:r>
    </w:p>
    <w:p w:rsidR="007C71E8" w:rsidRPr="00C13006" w:rsidRDefault="007C71E8" w:rsidP="00D75E0B">
      <w:pPr>
        <w:numPr>
          <w:ilvl w:val="0"/>
          <w:numId w:val="8"/>
        </w:numPr>
        <w:spacing w:line="276" w:lineRule="auto"/>
        <w:ind w:left="851"/>
        <w:jc w:val="both"/>
        <w:rPr>
          <w:rFonts w:ascii="Calibri" w:eastAsia="Calibri" w:hAnsi="Calibri"/>
          <w:sz w:val="22"/>
          <w:szCs w:val="22"/>
          <w:lang w:eastAsia="en-US"/>
        </w:rPr>
      </w:pPr>
      <w:r w:rsidRPr="00C13006">
        <w:rPr>
          <w:rFonts w:ascii="Calibri" w:eastAsia="Calibri" w:hAnsi="Calibri"/>
          <w:sz w:val="22"/>
          <w:szCs w:val="22"/>
          <w:lang w:eastAsia="en-US"/>
        </w:rPr>
        <w:t>Desarrollo de actuaciones de promoción cultural para contribuir al desarrollo del entorno.</w:t>
      </w:r>
    </w:p>
    <w:p w:rsidR="007C71E8" w:rsidRPr="00C13006" w:rsidRDefault="007C71E8" w:rsidP="00D75E0B">
      <w:pPr>
        <w:numPr>
          <w:ilvl w:val="0"/>
          <w:numId w:val="8"/>
        </w:numPr>
        <w:spacing w:line="276" w:lineRule="auto"/>
        <w:ind w:left="851"/>
        <w:jc w:val="both"/>
        <w:rPr>
          <w:rFonts w:ascii="Calibri" w:eastAsia="Calibri" w:hAnsi="Calibri"/>
          <w:sz w:val="22"/>
          <w:szCs w:val="22"/>
          <w:lang w:eastAsia="en-US"/>
        </w:rPr>
      </w:pPr>
      <w:r w:rsidRPr="00C13006">
        <w:rPr>
          <w:rFonts w:ascii="Calibri" w:eastAsia="Calibri" w:hAnsi="Calibri"/>
          <w:sz w:val="22"/>
          <w:szCs w:val="22"/>
          <w:lang w:eastAsia="en-US"/>
        </w:rPr>
        <w:t>Compra Pública Responsable (incorporación de cláusulas sociales en la contratación pública).</w:t>
      </w:r>
    </w:p>
    <w:p w:rsidR="007C71E8" w:rsidRPr="00C13006" w:rsidRDefault="007C71E8" w:rsidP="00D75E0B">
      <w:pPr>
        <w:numPr>
          <w:ilvl w:val="0"/>
          <w:numId w:val="8"/>
        </w:numPr>
        <w:spacing w:line="276" w:lineRule="auto"/>
        <w:ind w:left="851"/>
        <w:jc w:val="both"/>
        <w:rPr>
          <w:rFonts w:ascii="Calibri" w:eastAsia="Calibri" w:hAnsi="Calibri"/>
          <w:sz w:val="22"/>
          <w:szCs w:val="22"/>
          <w:lang w:eastAsia="en-US"/>
        </w:rPr>
      </w:pPr>
      <w:r w:rsidRPr="00C13006">
        <w:rPr>
          <w:rFonts w:ascii="Calibri" w:eastAsia="Calibri" w:hAnsi="Calibri"/>
          <w:sz w:val="22"/>
          <w:szCs w:val="22"/>
          <w:lang w:eastAsia="en-US"/>
        </w:rPr>
        <w:t>Otros.</w:t>
      </w:r>
    </w:p>
    <w:p w:rsidR="007F4969" w:rsidRPr="00C13006" w:rsidRDefault="007F4969" w:rsidP="00D75E0B">
      <w:pPr>
        <w:pStyle w:val="Textoindependiente"/>
        <w:tabs>
          <w:tab w:val="num" w:pos="540"/>
        </w:tabs>
        <w:spacing w:line="276" w:lineRule="auto"/>
        <w:jc w:val="both"/>
        <w:rPr>
          <w:rFonts w:ascii="Calibri" w:hAnsi="Calibri" w:cs="Tahoma"/>
          <w:b w:val="0"/>
          <w:bCs w:val="0"/>
          <w:color w:val="000000"/>
          <w:sz w:val="22"/>
          <w:szCs w:val="22"/>
          <w:u w:val="single"/>
        </w:rPr>
      </w:pPr>
    </w:p>
    <w:p w:rsidR="007C71E8" w:rsidRPr="00D75E0B" w:rsidRDefault="007C71E8" w:rsidP="00D75E0B">
      <w:pPr>
        <w:pStyle w:val="Prrafodelista"/>
        <w:numPr>
          <w:ilvl w:val="0"/>
          <w:numId w:val="15"/>
        </w:numPr>
        <w:spacing w:line="276" w:lineRule="auto"/>
        <w:jc w:val="both"/>
        <w:rPr>
          <w:rFonts w:ascii="Calibri" w:hAnsi="Calibri"/>
          <w:b/>
          <w:color w:val="000000"/>
          <w:sz w:val="22"/>
          <w:szCs w:val="22"/>
        </w:rPr>
      </w:pPr>
      <w:r w:rsidRPr="00D75E0B">
        <w:rPr>
          <w:rFonts w:ascii="Calibri" w:eastAsia="Calibri" w:hAnsi="Calibri"/>
          <w:b/>
          <w:sz w:val="22"/>
          <w:szCs w:val="22"/>
          <w:lang w:eastAsia="en-US"/>
        </w:rPr>
        <w:t xml:space="preserve">Red </w:t>
      </w:r>
      <w:r w:rsidR="006830A5" w:rsidRPr="00D75E0B">
        <w:rPr>
          <w:rFonts w:ascii="Calibri" w:eastAsia="Calibri" w:hAnsi="Calibri"/>
          <w:b/>
          <w:sz w:val="22"/>
          <w:szCs w:val="22"/>
          <w:lang w:eastAsia="en-US"/>
        </w:rPr>
        <w:t>P</w:t>
      </w:r>
      <w:r w:rsidRPr="00D75E0B">
        <w:rPr>
          <w:rFonts w:ascii="Calibri" w:eastAsia="Calibri" w:hAnsi="Calibri"/>
          <w:b/>
          <w:sz w:val="22"/>
          <w:szCs w:val="22"/>
          <w:lang w:eastAsia="en-US"/>
        </w:rPr>
        <w:t xml:space="preserve">rovincial de </w:t>
      </w:r>
      <w:r w:rsidR="006830A5" w:rsidRPr="00D75E0B">
        <w:rPr>
          <w:rFonts w:ascii="Calibri" w:eastAsia="Calibri" w:hAnsi="Calibri"/>
          <w:b/>
          <w:sz w:val="22"/>
          <w:szCs w:val="22"/>
          <w:lang w:eastAsia="en-US"/>
        </w:rPr>
        <w:t>T</w:t>
      </w:r>
      <w:r w:rsidRPr="00D75E0B">
        <w:rPr>
          <w:rFonts w:ascii="Calibri" w:eastAsia="Calibri" w:hAnsi="Calibri"/>
          <w:b/>
          <w:sz w:val="22"/>
          <w:szCs w:val="22"/>
          <w:lang w:eastAsia="en-US"/>
        </w:rPr>
        <w:t xml:space="preserve">erritorios </w:t>
      </w:r>
      <w:r w:rsidR="006830A5" w:rsidRPr="00D75E0B">
        <w:rPr>
          <w:rFonts w:ascii="Calibri" w:eastAsia="Calibri" w:hAnsi="Calibri"/>
          <w:b/>
          <w:sz w:val="22"/>
          <w:szCs w:val="22"/>
          <w:lang w:eastAsia="en-US"/>
        </w:rPr>
        <w:t>S</w:t>
      </w:r>
      <w:r w:rsidRPr="00D75E0B">
        <w:rPr>
          <w:rFonts w:ascii="Calibri" w:eastAsia="Calibri" w:hAnsi="Calibri"/>
          <w:b/>
          <w:sz w:val="22"/>
          <w:szCs w:val="22"/>
          <w:lang w:eastAsia="en-US"/>
        </w:rPr>
        <w:t xml:space="preserve">ocialmente </w:t>
      </w:r>
      <w:r w:rsidR="006830A5" w:rsidRPr="00D75E0B">
        <w:rPr>
          <w:rFonts w:ascii="Calibri" w:eastAsia="Calibri" w:hAnsi="Calibri"/>
          <w:b/>
          <w:sz w:val="22"/>
          <w:szCs w:val="22"/>
          <w:lang w:eastAsia="en-US"/>
        </w:rPr>
        <w:t>R</w:t>
      </w:r>
      <w:r w:rsidRPr="00D75E0B">
        <w:rPr>
          <w:rFonts w:ascii="Calibri" w:eastAsia="Calibri" w:hAnsi="Calibri"/>
          <w:b/>
          <w:sz w:val="22"/>
          <w:szCs w:val="22"/>
          <w:lang w:eastAsia="en-US"/>
        </w:rPr>
        <w:t>esponsables</w:t>
      </w:r>
      <w:r w:rsidRPr="00D75E0B">
        <w:rPr>
          <w:rFonts w:ascii="Calibri" w:hAnsi="Calibri"/>
          <w:b/>
          <w:color w:val="000000"/>
          <w:sz w:val="22"/>
          <w:szCs w:val="22"/>
        </w:rPr>
        <w:t>.</w:t>
      </w:r>
    </w:p>
    <w:p w:rsidR="007C71E8" w:rsidRPr="00C13006" w:rsidRDefault="007C71E8" w:rsidP="00D75E0B">
      <w:pPr>
        <w:pStyle w:val="Textoindependiente"/>
        <w:tabs>
          <w:tab w:val="num" w:pos="540"/>
        </w:tabs>
        <w:spacing w:line="276" w:lineRule="auto"/>
        <w:jc w:val="both"/>
        <w:rPr>
          <w:rFonts w:ascii="Calibri" w:hAnsi="Calibri" w:cs="Tahoma"/>
          <w:b w:val="0"/>
          <w:bCs w:val="0"/>
          <w:color w:val="000000"/>
          <w:sz w:val="22"/>
          <w:szCs w:val="22"/>
          <w:u w:val="single"/>
        </w:rPr>
      </w:pPr>
    </w:p>
    <w:p w:rsidR="006830A5" w:rsidRDefault="006830A5" w:rsidP="00D75E0B">
      <w:pPr>
        <w:spacing w:line="276" w:lineRule="auto"/>
        <w:ind w:firstLine="426"/>
        <w:jc w:val="both"/>
        <w:rPr>
          <w:rFonts w:ascii="Calibri" w:eastAsia="Calibri" w:hAnsi="Calibri"/>
          <w:sz w:val="22"/>
          <w:szCs w:val="22"/>
          <w:lang w:eastAsia="en-US"/>
        </w:rPr>
      </w:pPr>
      <w:r w:rsidRPr="00C13006">
        <w:rPr>
          <w:rFonts w:ascii="Calibri" w:eastAsia="Calibri" w:hAnsi="Calibri"/>
          <w:sz w:val="22"/>
          <w:szCs w:val="22"/>
          <w:lang w:eastAsia="en-US"/>
        </w:rPr>
        <w:t xml:space="preserve">Aplicando el concepto de responsabilidad social como eje vertebrador del territorio, se llega a la definición de </w:t>
      </w:r>
      <w:r w:rsidRPr="00C13006">
        <w:rPr>
          <w:rFonts w:ascii="Calibri" w:eastAsia="Calibri" w:hAnsi="Calibri"/>
          <w:b/>
          <w:sz w:val="22"/>
          <w:szCs w:val="22"/>
          <w:lang w:eastAsia="en-US"/>
        </w:rPr>
        <w:t>territorio socialmente responsable</w:t>
      </w:r>
      <w:r w:rsidRPr="00C13006">
        <w:rPr>
          <w:rFonts w:ascii="Calibri" w:eastAsia="Calibri" w:hAnsi="Calibri"/>
          <w:sz w:val="22"/>
          <w:szCs w:val="22"/>
          <w:lang w:eastAsia="en-US"/>
        </w:rPr>
        <w:t xml:space="preserve"> como espacio público en el que todas las partes interesadas, como son las administraciones públicas, los agentes sociales y económicos y la propia </w:t>
      </w:r>
      <w:r w:rsidRPr="00C13006">
        <w:rPr>
          <w:rFonts w:ascii="Calibri" w:eastAsia="Calibri" w:hAnsi="Calibri"/>
          <w:sz w:val="22"/>
          <w:szCs w:val="22"/>
          <w:lang w:eastAsia="en-US"/>
        </w:rPr>
        <w:lastRenderedPageBreak/>
        <w:t xml:space="preserve">ciudadanía, trabajan en red mediante un modelo de corresponsabilidad social. </w:t>
      </w:r>
      <w:proofErr w:type="spellStart"/>
      <w:r w:rsidRPr="00C13006">
        <w:rPr>
          <w:rFonts w:ascii="Calibri" w:eastAsia="Calibri" w:hAnsi="Calibri"/>
          <w:sz w:val="22"/>
          <w:szCs w:val="22"/>
          <w:lang w:eastAsia="en-US"/>
        </w:rPr>
        <w:t>Asi</w:t>
      </w:r>
      <w:proofErr w:type="spellEnd"/>
      <w:r w:rsidRPr="00C13006">
        <w:rPr>
          <w:rFonts w:ascii="Calibri" w:eastAsia="Calibri" w:hAnsi="Calibri"/>
          <w:sz w:val="22"/>
          <w:szCs w:val="22"/>
          <w:lang w:eastAsia="en-US"/>
        </w:rPr>
        <w:t xml:space="preserve"> surge en 2008 la Red provincial de Territorios Socialmente Responsables, que tiene como objetivo facilitar el desarrollo de un espacio de diálogo, de trabajo en red y de colaboración público- privada para promocionar la RS entre empresas y organizaciones de la provincia.</w:t>
      </w:r>
    </w:p>
    <w:p w:rsidR="00D75E0B" w:rsidRPr="00C13006" w:rsidRDefault="00D75E0B" w:rsidP="00D75E0B">
      <w:pPr>
        <w:spacing w:line="288" w:lineRule="auto"/>
        <w:ind w:firstLine="426"/>
        <w:jc w:val="both"/>
        <w:rPr>
          <w:rFonts w:ascii="Calibri" w:eastAsia="Calibri" w:hAnsi="Calibri"/>
          <w:sz w:val="22"/>
          <w:szCs w:val="22"/>
          <w:lang w:eastAsia="en-US"/>
        </w:rPr>
      </w:pPr>
    </w:p>
    <w:p w:rsidR="006830A5" w:rsidRDefault="006830A5" w:rsidP="00D75E0B">
      <w:pPr>
        <w:spacing w:line="288" w:lineRule="auto"/>
        <w:ind w:firstLine="426"/>
        <w:jc w:val="both"/>
        <w:rPr>
          <w:rFonts w:ascii="Calibri" w:eastAsia="Calibri" w:hAnsi="Calibri"/>
          <w:sz w:val="22"/>
          <w:szCs w:val="22"/>
          <w:lang w:eastAsia="en-US"/>
        </w:rPr>
      </w:pPr>
      <w:r w:rsidRPr="00C13006">
        <w:rPr>
          <w:rFonts w:ascii="Calibri" w:eastAsia="Calibri" w:hAnsi="Calibri"/>
          <w:sz w:val="22"/>
          <w:szCs w:val="22"/>
          <w:lang w:eastAsia="en-US"/>
        </w:rPr>
        <w:t>La red se dirige a la cooperación entre diversas entidades, intercambio de experiencias y transferencia de buenas prácticas en responsabilidad social. Forman parte de ella 39 entidades de la provincia de Granada, entre agentes sociales, económicos y entidades locales.</w:t>
      </w:r>
    </w:p>
    <w:p w:rsidR="00D75E0B" w:rsidRPr="00C13006" w:rsidRDefault="00D75E0B" w:rsidP="00D75E0B">
      <w:pPr>
        <w:spacing w:line="288" w:lineRule="auto"/>
        <w:ind w:firstLine="426"/>
        <w:jc w:val="both"/>
        <w:rPr>
          <w:rFonts w:ascii="Calibri" w:eastAsia="Calibri" w:hAnsi="Calibri"/>
          <w:sz w:val="22"/>
          <w:szCs w:val="22"/>
          <w:lang w:eastAsia="en-US"/>
        </w:rPr>
      </w:pPr>
    </w:p>
    <w:p w:rsidR="006830A5" w:rsidRDefault="006830A5" w:rsidP="00D75E0B">
      <w:pPr>
        <w:spacing w:line="288" w:lineRule="auto"/>
        <w:ind w:firstLine="426"/>
        <w:jc w:val="both"/>
        <w:rPr>
          <w:rFonts w:ascii="Calibri" w:eastAsia="Calibri" w:hAnsi="Calibri"/>
          <w:sz w:val="22"/>
          <w:szCs w:val="22"/>
          <w:lang w:eastAsia="en-US"/>
        </w:rPr>
      </w:pPr>
      <w:r w:rsidRPr="00C13006">
        <w:rPr>
          <w:rFonts w:ascii="Calibri" w:eastAsia="Calibri" w:hAnsi="Calibri"/>
          <w:sz w:val="22"/>
          <w:szCs w:val="22"/>
          <w:lang w:eastAsia="en-US"/>
        </w:rPr>
        <w:t>La adhesión a la red no conlleva ningún coste para la entidad local.</w:t>
      </w:r>
    </w:p>
    <w:p w:rsidR="00D75E0B" w:rsidRPr="00C13006" w:rsidRDefault="00D75E0B" w:rsidP="00D75E0B">
      <w:pPr>
        <w:spacing w:line="288" w:lineRule="auto"/>
        <w:ind w:firstLine="426"/>
        <w:jc w:val="both"/>
        <w:rPr>
          <w:rFonts w:ascii="Calibri" w:eastAsia="Calibri" w:hAnsi="Calibri"/>
          <w:sz w:val="22"/>
          <w:szCs w:val="22"/>
          <w:lang w:eastAsia="en-US"/>
        </w:rPr>
      </w:pPr>
    </w:p>
    <w:p w:rsidR="006830A5" w:rsidRDefault="006830A5" w:rsidP="00D75E0B">
      <w:pPr>
        <w:spacing w:line="288" w:lineRule="auto"/>
        <w:ind w:firstLine="426"/>
        <w:jc w:val="both"/>
        <w:rPr>
          <w:rFonts w:ascii="Calibri" w:eastAsia="Calibri" w:hAnsi="Calibri"/>
          <w:sz w:val="22"/>
          <w:szCs w:val="22"/>
          <w:lang w:eastAsia="en-US"/>
        </w:rPr>
      </w:pPr>
      <w:r w:rsidRPr="00C13006">
        <w:rPr>
          <w:rFonts w:ascii="Calibri" w:eastAsia="Calibri" w:hAnsi="Calibri"/>
          <w:sz w:val="22"/>
          <w:szCs w:val="22"/>
          <w:lang w:eastAsia="en-US"/>
        </w:rPr>
        <w:t>Desde este programa, a nivel técnico la Diputación asistirá a las entidades locales interesadas en el proceso de adhesión y participación en la Red Provincial de Territorios Socialmente Responsables.</w:t>
      </w:r>
    </w:p>
    <w:p w:rsidR="00D75E0B" w:rsidRPr="00C13006" w:rsidRDefault="00D75E0B" w:rsidP="00D75E0B">
      <w:pPr>
        <w:spacing w:line="288" w:lineRule="auto"/>
        <w:ind w:firstLine="426"/>
        <w:jc w:val="both"/>
        <w:rPr>
          <w:rFonts w:ascii="Calibri" w:eastAsia="Calibri" w:hAnsi="Calibri"/>
          <w:sz w:val="22"/>
          <w:szCs w:val="22"/>
          <w:lang w:eastAsia="en-US"/>
        </w:rPr>
      </w:pPr>
    </w:p>
    <w:p w:rsidR="007F4969" w:rsidRPr="00C13006" w:rsidRDefault="006830A5" w:rsidP="00D75E0B">
      <w:pPr>
        <w:spacing w:line="288" w:lineRule="auto"/>
        <w:ind w:firstLine="426"/>
        <w:jc w:val="both"/>
        <w:rPr>
          <w:rFonts w:ascii="Calibri" w:hAnsi="Calibri" w:cs="Tahoma"/>
          <w:b/>
          <w:bCs/>
          <w:color w:val="000000"/>
          <w:sz w:val="22"/>
          <w:szCs w:val="22"/>
        </w:rPr>
      </w:pPr>
      <w:r w:rsidRPr="00C13006">
        <w:rPr>
          <w:rFonts w:ascii="Calibri" w:eastAsia="Calibri" w:hAnsi="Calibri"/>
          <w:sz w:val="22"/>
          <w:szCs w:val="22"/>
          <w:lang w:eastAsia="en-US"/>
        </w:rPr>
        <w:t>Igualmente, Diputación de Granada a través del servicio de Desarrollo, participa en la Red Estatal de Entidades y Territorios Socialmente Responsables (RETOS), a la que da soporte técnico el Ministerio de Empleo del Gobierno de España. Cualquier otra institución local que quiera formar parte de la misma y que participe en la Red Provincial podrá solicitar su inclusión y desde el Servicio de Desarrollo gestionará su petición y proceso de adscripción.</w:t>
      </w:r>
    </w:p>
    <w:p w:rsidR="007F4969" w:rsidRPr="00C13006" w:rsidRDefault="007F4969" w:rsidP="00D75E0B">
      <w:pPr>
        <w:spacing w:line="288" w:lineRule="auto"/>
        <w:rPr>
          <w:rFonts w:ascii="Calibri" w:hAnsi="Calibri"/>
          <w:color w:val="000000"/>
          <w:sz w:val="22"/>
          <w:szCs w:val="22"/>
          <w:u w:val="single"/>
        </w:rPr>
      </w:pPr>
    </w:p>
    <w:p w:rsidR="007F4969" w:rsidRPr="00C13006" w:rsidRDefault="006830A5" w:rsidP="00D75E0B">
      <w:pPr>
        <w:pStyle w:val="Textoindependiente"/>
        <w:tabs>
          <w:tab w:val="num" w:pos="540"/>
        </w:tabs>
        <w:spacing w:line="288" w:lineRule="auto"/>
        <w:jc w:val="both"/>
        <w:rPr>
          <w:rFonts w:ascii="Calibri" w:hAnsi="Calibri" w:cs="Tahoma"/>
          <w:bCs w:val="0"/>
          <w:color w:val="000000"/>
          <w:sz w:val="22"/>
          <w:szCs w:val="22"/>
          <w:lang w:val="es-ES"/>
        </w:rPr>
      </w:pPr>
      <w:r w:rsidRPr="00C13006">
        <w:rPr>
          <w:rFonts w:ascii="Calibri" w:hAnsi="Calibri" w:cs="Tahoma"/>
          <w:bCs w:val="0"/>
          <w:color w:val="000000"/>
          <w:sz w:val="22"/>
          <w:szCs w:val="22"/>
          <w:lang w:val="es-ES"/>
        </w:rPr>
        <w:t>2</w:t>
      </w:r>
      <w:r w:rsidR="007F4969" w:rsidRPr="00C13006">
        <w:rPr>
          <w:rFonts w:ascii="Calibri" w:hAnsi="Calibri" w:cs="Tahoma"/>
          <w:bCs w:val="0"/>
          <w:color w:val="000000"/>
          <w:sz w:val="22"/>
          <w:szCs w:val="22"/>
          <w:lang w:val="es-ES"/>
        </w:rPr>
        <w:t xml:space="preserve">. </w:t>
      </w:r>
      <w:r w:rsidRPr="00C13006">
        <w:rPr>
          <w:rFonts w:ascii="Calibri" w:hAnsi="Calibri" w:cs="Tahoma"/>
          <w:bCs w:val="0"/>
          <w:color w:val="000000"/>
          <w:sz w:val="22"/>
          <w:szCs w:val="22"/>
          <w:lang w:val="es-ES"/>
        </w:rPr>
        <w:t>DESTINATARIOS</w:t>
      </w:r>
    </w:p>
    <w:p w:rsidR="006830A5" w:rsidRPr="00C13006" w:rsidRDefault="006830A5" w:rsidP="00D75E0B">
      <w:pPr>
        <w:pStyle w:val="Textoindependiente"/>
        <w:tabs>
          <w:tab w:val="num" w:pos="540"/>
        </w:tabs>
        <w:spacing w:line="288" w:lineRule="auto"/>
        <w:jc w:val="both"/>
        <w:rPr>
          <w:rFonts w:ascii="Calibri" w:hAnsi="Calibri" w:cs="Tahoma"/>
          <w:bCs w:val="0"/>
          <w:color w:val="000000"/>
          <w:sz w:val="22"/>
          <w:szCs w:val="22"/>
          <w:lang w:val="es-ES"/>
        </w:rPr>
      </w:pPr>
    </w:p>
    <w:p w:rsidR="006830A5" w:rsidRPr="00C13006" w:rsidRDefault="006830A5" w:rsidP="00D75E0B">
      <w:pPr>
        <w:suppressAutoHyphens/>
        <w:spacing w:line="288" w:lineRule="auto"/>
        <w:ind w:firstLine="426"/>
        <w:jc w:val="both"/>
        <w:rPr>
          <w:rFonts w:ascii="Calibri" w:hAnsi="Calibri" w:cs="Bookman Old Style"/>
          <w:sz w:val="22"/>
          <w:szCs w:val="22"/>
          <w:lang w:eastAsia="ar-SA"/>
        </w:rPr>
      </w:pPr>
      <w:r w:rsidRPr="00C13006">
        <w:rPr>
          <w:rFonts w:ascii="Calibri" w:hAnsi="Calibri" w:cs="Bookman Old Style"/>
          <w:sz w:val="22"/>
          <w:szCs w:val="22"/>
          <w:lang w:eastAsia="ar-SA"/>
        </w:rPr>
        <w:t>Entidades locales de la provincia de Granada.</w:t>
      </w:r>
    </w:p>
    <w:p w:rsidR="006830A5" w:rsidRPr="00C13006" w:rsidRDefault="006830A5" w:rsidP="00D75E0B">
      <w:pPr>
        <w:spacing w:line="288" w:lineRule="auto"/>
        <w:jc w:val="both"/>
        <w:rPr>
          <w:rFonts w:ascii="Calibri" w:hAnsi="Calibri" w:cs="Tahoma"/>
          <w:b/>
          <w:color w:val="000000"/>
          <w:sz w:val="22"/>
          <w:szCs w:val="22"/>
        </w:rPr>
      </w:pPr>
    </w:p>
    <w:p w:rsidR="007F4969" w:rsidRPr="00C13006" w:rsidRDefault="006830A5" w:rsidP="00D75E0B">
      <w:pPr>
        <w:spacing w:line="288" w:lineRule="auto"/>
        <w:jc w:val="both"/>
        <w:rPr>
          <w:rFonts w:ascii="Calibri" w:hAnsi="Calibri" w:cs="Tahoma"/>
          <w:b/>
          <w:color w:val="000000"/>
          <w:sz w:val="22"/>
          <w:szCs w:val="22"/>
        </w:rPr>
      </w:pPr>
      <w:r w:rsidRPr="00C13006">
        <w:rPr>
          <w:rFonts w:ascii="Calibri" w:hAnsi="Calibri" w:cs="Tahoma"/>
          <w:b/>
          <w:color w:val="000000"/>
          <w:sz w:val="22"/>
          <w:szCs w:val="22"/>
        </w:rPr>
        <w:t>3</w:t>
      </w:r>
      <w:r w:rsidR="007F4969" w:rsidRPr="00C13006">
        <w:rPr>
          <w:rFonts w:ascii="Calibri" w:hAnsi="Calibri" w:cs="Tahoma"/>
          <w:b/>
          <w:color w:val="000000"/>
          <w:sz w:val="22"/>
          <w:szCs w:val="22"/>
        </w:rPr>
        <w:t>. COMPROMISOS A ASUMIR POR LAS ENTIDADES LOCALES</w:t>
      </w:r>
    </w:p>
    <w:p w:rsidR="007F4969" w:rsidRPr="00C13006" w:rsidRDefault="007F4969" w:rsidP="00D75E0B">
      <w:pPr>
        <w:spacing w:line="288" w:lineRule="auto"/>
        <w:jc w:val="both"/>
        <w:rPr>
          <w:rFonts w:ascii="Calibri" w:hAnsi="Calibri" w:cs="Tahoma"/>
          <w:color w:val="000000"/>
          <w:sz w:val="22"/>
          <w:szCs w:val="22"/>
        </w:rPr>
      </w:pPr>
    </w:p>
    <w:p w:rsidR="006830A5" w:rsidRPr="00C13006" w:rsidRDefault="006830A5" w:rsidP="00D75E0B">
      <w:pPr>
        <w:pStyle w:val="Textoindependiente"/>
        <w:numPr>
          <w:ilvl w:val="0"/>
          <w:numId w:val="1"/>
        </w:numPr>
        <w:spacing w:line="288" w:lineRule="auto"/>
        <w:jc w:val="both"/>
        <w:rPr>
          <w:rFonts w:ascii="Calibri" w:hAnsi="Calibri" w:cs="Tahoma"/>
          <w:b w:val="0"/>
          <w:color w:val="000000"/>
          <w:sz w:val="22"/>
          <w:szCs w:val="22"/>
        </w:rPr>
      </w:pPr>
      <w:r w:rsidRPr="00C13006">
        <w:rPr>
          <w:rFonts w:ascii="Calibri" w:hAnsi="Calibri" w:cs="Tahoma"/>
          <w:b w:val="0"/>
          <w:color w:val="000000"/>
          <w:sz w:val="22"/>
          <w:szCs w:val="22"/>
        </w:rPr>
        <w:t>Especificar el tipo de asistencia técnica demandada en la ficha de concertación, indicando los ámbitos temáticos prioritarios en el marco de la responsabilidad social. No se podrán atender solicitudes que no concreten la asistencia.</w:t>
      </w:r>
    </w:p>
    <w:p w:rsidR="006830A5" w:rsidRPr="00C13006" w:rsidRDefault="006830A5" w:rsidP="00D75E0B">
      <w:pPr>
        <w:pStyle w:val="Textoindependiente"/>
        <w:numPr>
          <w:ilvl w:val="0"/>
          <w:numId w:val="1"/>
        </w:numPr>
        <w:spacing w:line="288" w:lineRule="auto"/>
        <w:jc w:val="both"/>
        <w:rPr>
          <w:rFonts w:ascii="Calibri" w:hAnsi="Calibri" w:cs="Tahoma"/>
          <w:b w:val="0"/>
          <w:color w:val="000000"/>
          <w:sz w:val="22"/>
          <w:szCs w:val="22"/>
        </w:rPr>
      </w:pPr>
      <w:r w:rsidRPr="00C13006">
        <w:rPr>
          <w:rFonts w:ascii="Calibri" w:hAnsi="Calibri" w:cs="Tahoma"/>
          <w:b w:val="0"/>
          <w:color w:val="000000"/>
          <w:sz w:val="22"/>
          <w:szCs w:val="22"/>
        </w:rPr>
        <w:t xml:space="preserve">Designar una persona de contacto a nivel técnico de la entidad local para la coordinación con la Diputación de Granada en el desarrollo de todas las actuaciones. </w:t>
      </w:r>
    </w:p>
    <w:p w:rsidR="006830A5" w:rsidRPr="00C13006" w:rsidRDefault="006830A5" w:rsidP="00D75E0B">
      <w:pPr>
        <w:pStyle w:val="Textoindependiente"/>
        <w:numPr>
          <w:ilvl w:val="0"/>
          <w:numId w:val="1"/>
        </w:numPr>
        <w:spacing w:line="288" w:lineRule="auto"/>
        <w:jc w:val="both"/>
        <w:rPr>
          <w:rFonts w:ascii="Calibri" w:hAnsi="Calibri" w:cs="Tahoma"/>
          <w:b w:val="0"/>
          <w:color w:val="000000"/>
          <w:sz w:val="22"/>
          <w:szCs w:val="22"/>
        </w:rPr>
      </w:pPr>
      <w:r w:rsidRPr="00C13006">
        <w:rPr>
          <w:rFonts w:ascii="Calibri" w:hAnsi="Calibri" w:cs="Tahoma"/>
          <w:b w:val="0"/>
          <w:color w:val="000000"/>
          <w:sz w:val="22"/>
          <w:szCs w:val="22"/>
        </w:rPr>
        <w:t>Facilitar al personal técnico de Diputación toda la información, documentación, instalaciones y demás gestiones y/o recursos necesarios para la ejecución del programa.</w:t>
      </w:r>
    </w:p>
    <w:p w:rsidR="006830A5" w:rsidRPr="00C13006" w:rsidRDefault="006830A5" w:rsidP="00D75E0B">
      <w:pPr>
        <w:pStyle w:val="Textoindependiente"/>
        <w:numPr>
          <w:ilvl w:val="0"/>
          <w:numId w:val="1"/>
        </w:numPr>
        <w:spacing w:line="288" w:lineRule="auto"/>
        <w:jc w:val="both"/>
        <w:rPr>
          <w:rFonts w:ascii="Calibri" w:hAnsi="Calibri" w:cs="Tahoma"/>
          <w:b w:val="0"/>
          <w:color w:val="000000"/>
          <w:sz w:val="22"/>
          <w:szCs w:val="22"/>
        </w:rPr>
      </w:pPr>
      <w:r w:rsidRPr="00C13006">
        <w:rPr>
          <w:rFonts w:ascii="Calibri" w:hAnsi="Calibri" w:cs="Tahoma"/>
          <w:b w:val="0"/>
          <w:color w:val="000000"/>
          <w:sz w:val="22"/>
          <w:szCs w:val="22"/>
        </w:rPr>
        <w:t>Garantizar el seguimiento y ejecución de las actuaciones en marcha hasta la finalización, al menos, del período de concertación.</w:t>
      </w:r>
    </w:p>
    <w:p w:rsidR="007F4969" w:rsidRPr="00C13006" w:rsidRDefault="007F4969" w:rsidP="00D75E0B">
      <w:pPr>
        <w:spacing w:line="288" w:lineRule="auto"/>
        <w:jc w:val="both"/>
        <w:rPr>
          <w:rFonts w:ascii="Calibri" w:hAnsi="Calibri"/>
          <w:color w:val="000000"/>
          <w:sz w:val="22"/>
          <w:szCs w:val="22"/>
          <w:lang w:val="es-ES_tradnl"/>
        </w:rPr>
      </w:pPr>
    </w:p>
    <w:p w:rsidR="007F4969" w:rsidRPr="00C13006" w:rsidRDefault="006830A5" w:rsidP="00D75E0B">
      <w:pPr>
        <w:shd w:val="clear" w:color="auto" w:fill="FFFFFF"/>
        <w:spacing w:line="288" w:lineRule="auto"/>
        <w:jc w:val="both"/>
        <w:outlineLvl w:val="2"/>
        <w:rPr>
          <w:rStyle w:val="Textoennegrita"/>
          <w:rFonts w:ascii="Calibri" w:hAnsi="Calibri"/>
          <w:bCs/>
          <w:color w:val="000000"/>
          <w:sz w:val="22"/>
          <w:szCs w:val="22"/>
          <w:lang w:val="es-ES_tradnl"/>
        </w:rPr>
      </w:pPr>
      <w:r w:rsidRPr="00C13006">
        <w:rPr>
          <w:rStyle w:val="Textoennegrita"/>
          <w:rFonts w:ascii="Calibri" w:hAnsi="Calibri"/>
          <w:bCs/>
          <w:color w:val="000000"/>
          <w:sz w:val="22"/>
          <w:szCs w:val="22"/>
          <w:lang w:val="es-ES_tradnl"/>
        </w:rPr>
        <w:t>4</w:t>
      </w:r>
      <w:r w:rsidR="007F4969" w:rsidRPr="00C13006">
        <w:rPr>
          <w:rStyle w:val="Textoennegrita"/>
          <w:rFonts w:ascii="Calibri" w:hAnsi="Calibri"/>
          <w:bCs/>
          <w:color w:val="000000"/>
          <w:sz w:val="22"/>
          <w:szCs w:val="22"/>
          <w:lang w:val="es-ES_tradnl"/>
        </w:rPr>
        <w:t>. FINANCIACION</w:t>
      </w:r>
    </w:p>
    <w:p w:rsidR="007F4969" w:rsidRPr="00C13006" w:rsidRDefault="007F4969" w:rsidP="00D75E0B">
      <w:pPr>
        <w:shd w:val="clear" w:color="auto" w:fill="FFFFFF"/>
        <w:spacing w:line="288" w:lineRule="auto"/>
        <w:jc w:val="both"/>
        <w:outlineLvl w:val="2"/>
        <w:rPr>
          <w:rStyle w:val="Textoennegrita"/>
          <w:rFonts w:ascii="Calibri" w:hAnsi="Calibri"/>
          <w:b w:val="0"/>
          <w:bCs/>
          <w:color w:val="000000"/>
          <w:sz w:val="22"/>
          <w:szCs w:val="22"/>
          <w:u w:val="single"/>
          <w:lang w:val="es-ES_tradnl"/>
        </w:rPr>
      </w:pPr>
    </w:p>
    <w:p w:rsidR="007F4969" w:rsidRPr="00C13006" w:rsidRDefault="006830A5" w:rsidP="00D75E0B">
      <w:pPr>
        <w:shd w:val="clear" w:color="auto" w:fill="FFFFFF"/>
        <w:spacing w:line="288" w:lineRule="auto"/>
        <w:ind w:firstLine="426"/>
        <w:jc w:val="both"/>
        <w:outlineLvl w:val="2"/>
        <w:rPr>
          <w:rStyle w:val="Textoennegrita"/>
          <w:rFonts w:ascii="Calibri" w:hAnsi="Calibri"/>
          <w:b w:val="0"/>
          <w:bCs/>
          <w:color w:val="000000"/>
          <w:sz w:val="22"/>
          <w:szCs w:val="22"/>
          <w:lang w:val="es-ES_tradnl"/>
        </w:rPr>
      </w:pPr>
      <w:r w:rsidRPr="00C13006">
        <w:rPr>
          <w:rStyle w:val="Textoennegrita"/>
          <w:rFonts w:ascii="Calibri" w:hAnsi="Calibri"/>
          <w:b w:val="0"/>
          <w:bCs/>
          <w:color w:val="000000"/>
          <w:sz w:val="22"/>
          <w:szCs w:val="22"/>
          <w:lang w:val="es-ES_tradnl"/>
        </w:rPr>
        <w:t xml:space="preserve">No tendrá coste alguno para la EELL. </w:t>
      </w:r>
      <w:r w:rsidR="007F4969" w:rsidRPr="00C13006">
        <w:rPr>
          <w:rStyle w:val="Textoennegrita"/>
          <w:rFonts w:ascii="Calibri" w:hAnsi="Calibri"/>
          <w:b w:val="0"/>
          <w:bCs/>
          <w:color w:val="000000"/>
          <w:sz w:val="22"/>
          <w:szCs w:val="22"/>
          <w:lang w:val="es-ES_tradnl"/>
        </w:rPr>
        <w:t xml:space="preserve">El valor del servicio, que como asistencia técnica prestará la Diputación al municipio o entidad local en este programa, dependerá de la envergadura de la solicitud </w:t>
      </w:r>
      <w:r w:rsidR="007F4969" w:rsidRPr="00C13006">
        <w:rPr>
          <w:rStyle w:val="Textoennegrita"/>
          <w:rFonts w:ascii="Calibri" w:hAnsi="Calibri"/>
          <w:b w:val="0"/>
          <w:bCs/>
          <w:color w:val="000000"/>
          <w:sz w:val="22"/>
          <w:szCs w:val="22"/>
          <w:lang w:val="es-ES_tradnl"/>
        </w:rPr>
        <w:lastRenderedPageBreak/>
        <w:t xml:space="preserve">concreta que se realice, del personal técnico disponible y de las posibilidades de financiación existentes para el desarrollo de este programa de concertación. </w:t>
      </w:r>
    </w:p>
    <w:p w:rsidR="007F4969" w:rsidRPr="00C13006" w:rsidRDefault="007F4969" w:rsidP="00D75E0B">
      <w:pPr>
        <w:shd w:val="clear" w:color="auto" w:fill="FFFFFF"/>
        <w:spacing w:line="288" w:lineRule="auto"/>
        <w:jc w:val="both"/>
        <w:outlineLvl w:val="2"/>
        <w:rPr>
          <w:rStyle w:val="Textoennegrita"/>
          <w:rFonts w:ascii="Calibri" w:hAnsi="Calibri"/>
          <w:b w:val="0"/>
          <w:bCs/>
          <w:color w:val="000000"/>
          <w:sz w:val="22"/>
          <w:szCs w:val="22"/>
          <w:lang w:val="es-ES_tradnl"/>
        </w:rPr>
      </w:pPr>
    </w:p>
    <w:p w:rsidR="007F4969" w:rsidRPr="00C13006" w:rsidRDefault="007F4969" w:rsidP="00D75E0B">
      <w:pPr>
        <w:shd w:val="clear" w:color="auto" w:fill="FFFFFF"/>
        <w:spacing w:line="288" w:lineRule="auto"/>
        <w:ind w:firstLine="426"/>
        <w:jc w:val="both"/>
        <w:outlineLvl w:val="2"/>
        <w:rPr>
          <w:rFonts w:ascii="Calibri" w:hAnsi="Calibri" w:cs="Arial"/>
          <w:b/>
          <w:color w:val="000000"/>
          <w:sz w:val="22"/>
          <w:szCs w:val="22"/>
        </w:rPr>
      </w:pPr>
      <w:r w:rsidRPr="00C13006">
        <w:rPr>
          <w:rStyle w:val="Textoennegrita"/>
          <w:rFonts w:ascii="Calibri" w:hAnsi="Calibri"/>
          <w:b w:val="0"/>
          <w:bCs/>
          <w:color w:val="000000"/>
          <w:sz w:val="22"/>
          <w:szCs w:val="22"/>
          <w:lang w:val="es-ES_tradnl"/>
        </w:rPr>
        <w:t xml:space="preserve">A modo de estimación se ha establecido que el valor económico </w:t>
      </w:r>
      <w:r w:rsidR="006830A5" w:rsidRPr="00C13006">
        <w:rPr>
          <w:rStyle w:val="Textoennegrita"/>
          <w:rFonts w:ascii="Calibri" w:hAnsi="Calibri"/>
          <w:b w:val="0"/>
          <w:bCs/>
          <w:color w:val="000000"/>
          <w:sz w:val="22"/>
          <w:szCs w:val="22"/>
          <w:lang w:val="es-ES_tradnl"/>
        </w:rPr>
        <w:t>de la asistencia técnica podrá llegar a los 5750 €</w:t>
      </w:r>
      <w:r w:rsidR="002925F4" w:rsidRPr="00C13006">
        <w:rPr>
          <w:rStyle w:val="Textoennegrita"/>
          <w:rFonts w:ascii="Calibri" w:hAnsi="Calibri"/>
          <w:b w:val="0"/>
          <w:bCs/>
          <w:color w:val="000000"/>
          <w:sz w:val="22"/>
          <w:szCs w:val="22"/>
          <w:lang w:val="es-ES_tradnl"/>
        </w:rPr>
        <w:t>.</w:t>
      </w:r>
    </w:p>
    <w:p w:rsidR="0039540C" w:rsidRPr="00C13006" w:rsidRDefault="0039540C" w:rsidP="00D75E0B">
      <w:pPr>
        <w:pStyle w:val="Textoindependiente"/>
        <w:tabs>
          <w:tab w:val="num" w:pos="540"/>
        </w:tabs>
        <w:spacing w:line="288" w:lineRule="auto"/>
        <w:jc w:val="both"/>
        <w:rPr>
          <w:rFonts w:ascii="Calibri" w:hAnsi="Calibri" w:cs="Tahoma"/>
          <w:b w:val="0"/>
          <w:bCs w:val="0"/>
          <w:color w:val="000000"/>
          <w:sz w:val="22"/>
          <w:szCs w:val="22"/>
          <w:lang w:val="es-ES"/>
        </w:rPr>
      </w:pPr>
    </w:p>
    <w:p w:rsidR="0039540C" w:rsidRPr="00C13006" w:rsidRDefault="00D75E0B" w:rsidP="00D75E0B">
      <w:pPr>
        <w:suppressAutoHyphens/>
        <w:spacing w:line="288" w:lineRule="auto"/>
        <w:jc w:val="both"/>
        <w:rPr>
          <w:rFonts w:ascii="Calibri" w:hAnsi="Calibri" w:cs="Bookman Old Style"/>
          <w:sz w:val="22"/>
          <w:szCs w:val="22"/>
          <w:lang w:eastAsia="ar-SA"/>
        </w:rPr>
      </w:pPr>
      <w:r>
        <w:rPr>
          <w:rFonts w:ascii="Calibri" w:hAnsi="Calibri" w:cs="Bookman Old Style"/>
          <w:b/>
          <w:bCs/>
          <w:sz w:val="22"/>
          <w:szCs w:val="22"/>
          <w:lang w:eastAsia="ar-SA"/>
        </w:rPr>
        <w:t>5</w:t>
      </w:r>
      <w:r w:rsidR="0039540C" w:rsidRPr="00C13006">
        <w:rPr>
          <w:rFonts w:ascii="Calibri" w:hAnsi="Calibri" w:cs="Bookman Old Style"/>
          <w:b/>
          <w:bCs/>
          <w:sz w:val="22"/>
          <w:szCs w:val="22"/>
          <w:lang w:eastAsia="ar-SA"/>
        </w:rPr>
        <w:t>. CRITERIOS DE VALORACIÓN</w:t>
      </w:r>
    </w:p>
    <w:p w:rsidR="0039540C" w:rsidRPr="00C13006" w:rsidRDefault="0039540C" w:rsidP="00D75E0B">
      <w:pPr>
        <w:suppressAutoHyphens/>
        <w:spacing w:line="288" w:lineRule="auto"/>
        <w:jc w:val="both"/>
        <w:rPr>
          <w:rFonts w:ascii="Calibri" w:hAnsi="Calibri" w:cs="Bookman Old Style"/>
          <w:sz w:val="22"/>
          <w:szCs w:val="22"/>
          <w:lang w:eastAsia="ar-SA"/>
        </w:rPr>
      </w:pPr>
    </w:p>
    <w:p w:rsidR="0039540C" w:rsidRPr="00C13006" w:rsidRDefault="0039540C" w:rsidP="00D75E0B">
      <w:pPr>
        <w:spacing w:line="288" w:lineRule="auto"/>
        <w:ind w:firstLine="426"/>
        <w:contextualSpacing/>
        <w:rPr>
          <w:rFonts w:ascii="Calibri" w:hAnsi="Calibri"/>
          <w:bCs/>
          <w:sz w:val="22"/>
          <w:szCs w:val="22"/>
          <w:lang w:eastAsia="en-US"/>
        </w:rPr>
      </w:pPr>
      <w:r w:rsidRPr="00C13006">
        <w:rPr>
          <w:rFonts w:ascii="Calibri" w:hAnsi="Calibri"/>
          <w:bCs/>
          <w:sz w:val="22"/>
          <w:szCs w:val="22"/>
          <w:lang w:eastAsia="en-US"/>
        </w:rPr>
        <w:t>Para la Valoración de las solicitudes, se atenderá los criterios básicos de valoración establecidos en el artículo 5 de la Ordenanza Reguladora de la Cooperación Local mediante Concertación de la Excma. Diputación Provincial de Granada.</w:t>
      </w:r>
    </w:p>
    <w:p w:rsidR="0039540C" w:rsidRPr="00C13006" w:rsidRDefault="0039540C" w:rsidP="00D75E0B">
      <w:pPr>
        <w:spacing w:line="288" w:lineRule="auto"/>
        <w:ind w:firstLine="426"/>
        <w:contextualSpacing/>
        <w:rPr>
          <w:rFonts w:ascii="Calibri" w:hAnsi="Calibri"/>
          <w:sz w:val="22"/>
          <w:szCs w:val="22"/>
          <w:lang w:eastAsia="en-US"/>
        </w:rPr>
      </w:pPr>
    </w:p>
    <w:p w:rsidR="0039540C" w:rsidRPr="00C13006" w:rsidRDefault="0039540C" w:rsidP="00D75E0B">
      <w:pPr>
        <w:spacing w:line="288" w:lineRule="auto"/>
        <w:ind w:firstLine="426"/>
        <w:contextualSpacing/>
        <w:rPr>
          <w:rFonts w:ascii="Calibri" w:hAnsi="Calibri"/>
          <w:bCs/>
          <w:sz w:val="22"/>
          <w:szCs w:val="22"/>
          <w:lang w:eastAsia="en-US"/>
        </w:rPr>
      </w:pPr>
      <w:r w:rsidRPr="00C13006">
        <w:rPr>
          <w:rFonts w:ascii="Calibri" w:hAnsi="Calibri"/>
          <w:bCs/>
          <w:sz w:val="22"/>
          <w:szCs w:val="22"/>
          <w:lang w:eastAsia="en-US"/>
        </w:rPr>
        <w:t>Así mismo se establecen como criterios específicos de este programa los siguientes:</w:t>
      </w:r>
    </w:p>
    <w:p w:rsidR="0039540C" w:rsidRPr="00C13006" w:rsidRDefault="0039540C" w:rsidP="00D75E0B">
      <w:pPr>
        <w:spacing w:line="288" w:lineRule="auto"/>
        <w:ind w:firstLine="426"/>
        <w:contextualSpacing/>
        <w:rPr>
          <w:rFonts w:ascii="Calibri" w:hAnsi="Calibri"/>
          <w:bCs/>
          <w:sz w:val="22"/>
          <w:szCs w:val="22"/>
          <w:lang w:eastAsia="en-US"/>
        </w:rPr>
      </w:pPr>
    </w:p>
    <w:p w:rsidR="0039540C" w:rsidRPr="00C13006" w:rsidRDefault="0039540C" w:rsidP="00D75E0B">
      <w:pPr>
        <w:numPr>
          <w:ilvl w:val="0"/>
          <w:numId w:val="9"/>
        </w:numPr>
        <w:suppressAutoHyphens/>
        <w:spacing w:line="288" w:lineRule="auto"/>
        <w:jc w:val="both"/>
        <w:rPr>
          <w:rFonts w:ascii="Calibri" w:hAnsi="Calibri" w:cs="Bookman Old Style"/>
          <w:sz w:val="22"/>
          <w:szCs w:val="22"/>
          <w:lang w:eastAsia="ar-SA"/>
        </w:rPr>
      </w:pPr>
      <w:r w:rsidRPr="00C13006">
        <w:rPr>
          <w:rFonts w:ascii="Calibri" w:hAnsi="Calibri" w:cs="Bookman Old Style"/>
          <w:sz w:val="22"/>
          <w:szCs w:val="22"/>
          <w:lang w:eastAsia="ar-SA"/>
        </w:rPr>
        <w:t>Iniciativas promovidas por entidades supramunicipales o agrupaciones de municipios, que puedan incidir en un territorio más amplio.</w:t>
      </w:r>
    </w:p>
    <w:p w:rsidR="0039540C" w:rsidRPr="00C13006" w:rsidRDefault="0039540C" w:rsidP="00D75E0B">
      <w:pPr>
        <w:numPr>
          <w:ilvl w:val="0"/>
          <w:numId w:val="9"/>
        </w:numPr>
        <w:suppressAutoHyphens/>
        <w:spacing w:line="288" w:lineRule="auto"/>
        <w:jc w:val="both"/>
        <w:rPr>
          <w:rFonts w:ascii="Calibri" w:hAnsi="Calibri" w:cs="Bookman Old Style"/>
          <w:sz w:val="22"/>
          <w:szCs w:val="22"/>
          <w:lang w:eastAsia="ar-SA"/>
        </w:rPr>
      </w:pPr>
      <w:r w:rsidRPr="00C13006">
        <w:rPr>
          <w:rFonts w:ascii="Calibri" w:hAnsi="Calibri" w:cs="Bookman Old Style"/>
          <w:sz w:val="22"/>
          <w:szCs w:val="22"/>
          <w:lang w:eastAsia="ar-SA"/>
        </w:rPr>
        <w:t>Entidades locales que dispongan de menor capacidad técnica y financiera.</w:t>
      </w:r>
    </w:p>
    <w:p w:rsidR="0039540C" w:rsidRDefault="0039540C" w:rsidP="00D75E0B">
      <w:pPr>
        <w:suppressAutoHyphens/>
        <w:spacing w:line="288" w:lineRule="auto"/>
        <w:ind w:left="720"/>
        <w:jc w:val="both"/>
        <w:rPr>
          <w:rFonts w:ascii="Calibri" w:hAnsi="Calibri" w:cs="Bookman Old Style"/>
          <w:sz w:val="22"/>
          <w:szCs w:val="22"/>
          <w:lang w:eastAsia="ar-SA"/>
        </w:rPr>
      </w:pPr>
    </w:p>
    <w:p w:rsidR="00D75E0B" w:rsidRPr="00C13006" w:rsidRDefault="00D75E0B" w:rsidP="00D75E0B">
      <w:pPr>
        <w:suppressAutoHyphens/>
        <w:spacing w:line="288" w:lineRule="auto"/>
        <w:ind w:left="720"/>
        <w:jc w:val="both"/>
        <w:rPr>
          <w:rFonts w:ascii="Calibri" w:hAnsi="Calibri" w:cs="Bookman Old Style"/>
          <w:sz w:val="22"/>
          <w:szCs w:val="22"/>
          <w:lang w:eastAsia="ar-SA"/>
        </w:rPr>
      </w:pPr>
    </w:p>
    <w:p w:rsidR="0039540C" w:rsidRPr="00C13006" w:rsidRDefault="0039540C" w:rsidP="00D75E0B">
      <w:pPr>
        <w:spacing w:line="288" w:lineRule="auto"/>
        <w:jc w:val="both"/>
        <w:rPr>
          <w:rFonts w:ascii="Calibri" w:hAnsi="Calibri" w:cs="Tahoma"/>
          <w:b/>
          <w:sz w:val="22"/>
          <w:szCs w:val="22"/>
        </w:rPr>
      </w:pPr>
      <w:r w:rsidRPr="00C13006">
        <w:rPr>
          <w:rFonts w:ascii="Calibri" w:hAnsi="Calibri" w:cs="Tahoma"/>
          <w:b/>
          <w:sz w:val="22"/>
          <w:szCs w:val="22"/>
        </w:rPr>
        <w:t>Persona responsable del programa:</w:t>
      </w:r>
    </w:p>
    <w:p w:rsidR="0039540C" w:rsidRPr="00C13006" w:rsidRDefault="0039540C" w:rsidP="00D75E0B">
      <w:pPr>
        <w:spacing w:line="288" w:lineRule="auto"/>
        <w:jc w:val="both"/>
        <w:rPr>
          <w:rFonts w:ascii="Calibri" w:hAnsi="Calibri" w:cs="Tahoma"/>
          <w:b/>
          <w:sz w:val="22"/>
          <w:szCs w:val="22"/>
        </w:rPr>
      </w:pPr>
    </w:p>
    <w:p w:rsidR="007F4969" w:rsidRPr="00C13006" w:rsidRDefault="0039540C" w:rsidP="00D75E0B">
      <w:pPr>
        <w:pStyle w:val="Sangradetextonormal"/>
        <w:spacing w:after="0" w:line="288" w:lineRule="auto"/>
        <w:ind w:left="0"/>
        <w:rPr>
          <w:rFonts w:ascii="Calibri" w:hAnsi="Calibri"/>
          <w:sz w:val="22"/>
          <w:szCs w:val="22"/>
        </w:rPr>
      </w:pPr>
      <w:r w:rsidRPr="00C13006">
        <w:rPr>
          <w:rFonts w:ascii="Calibri" w:hAnsi="Calibri" w:cs="Tahoma"/>
          <w:bCs/>
          <w:sz w:val="22"/>
          <w:szCs w:val="22"/>
          <w:lang w:val="pt-BR"/>
        </w:rPr>
        <w:t xml:space="preserve">Myriam Prieto </w:t>
      </w:r>
      <w:proofErr w:type="spellStart"/>
      <w:r w:rsidRPr="00C13006">
        <w:rPr>
          <w:rFonts w:ascii="Calibri" w:hAnsi="Calibri" w:cs="Tahoma"/>
          <w:bCs/>
          <w:sz w:val="22"/>
          <w:szCs w:val="22"/>
          <w:lang w:val="pt-BR"/>
        </w:rPr>
        <w:t>Labra</w:t>
      </w:r>
      <w:proofErr w:type="spellEnd"/>
      <w:r w:rsidRPr="00C13006">
        <w:rPr>
          <w:rFonts w:ascii="Calibri" w:hAnsi="Calibri" w:cs="Tahoma"/>
          <w:bCs/>
          <w:sz w:val="22"/>
          <w:szCs w:val="22"/>
          <w:lang w:val="pt-BR"/>
        </w:rPr>
        <w:t xml:space="preserve">        </w:t>
      </w:r>
      <w:proofErr w:type="spellStart"/>
      <w:r w:rsidRPr="00C13006">
        <w:rPr>
          <w:rFonts w:ascii="Calibri" w:hAnsi="Calibri" w:cs="Tahoma"/>
          <w:bCs/>
          <w:sz w:val="22"/>
          <w:szCs w:val="22"/>
          <w:lang w:val="pt-BR"/>
        </w:rPr>
        <w:t>Tfno</w:t>
      </w:r>
      <w:proofErr w:type="spellEnd"/>
      <w:r w:rsidRPr="00C13006">
        <w:rPr>
          <w:rFonts w:ascii="Calibri" w:hAnsi="Calibri" w:cs="Tahoma"/>
          <w:bCs/>
          <w:sz w:val="22"/>
          <w:szCs w:val="22"/>
          <w:lang w:val="pt-BR"/>
        </w:rPr>
        <w:t xml:space="preserve">.: 958 247 867         </w:t>
      </w:r>
      <w:proofErr w:type="spellStart"/>
      <w:r w:rsidRPr="00C13006">
        <w:rPr>
          <w:rFonts w:ascii="Calibri" w:hAnsi="Calibri" w:cs="Tahoma"/>
          <w:bCs/>
          <w:sz w:val="22"/>
          <w:szCs w:val="22"/>
          <w:lang w:val="pt-BR"/>
        </w:rPr>
        <w:t>Email</w:t>
      </w:r>
      <w:proofErr w:type="spellEnd"/>
      <w:r w:rsidRPr="00C13006">
        <w:rPr>
          <w:rFonts w:ascii="Calibri" w:hAnsi="Calibri" w:cs="Tahoma"/>
          <w:bCs/>
          <w:sz w:val="22"/>
          <w:szCs w:val="22"/>
          <w:lang w:val="pt-BR"/>
        </w:rPr>
        <w:t xml:space="preserve">: </w:t>
      </w:r>
      <w:hyperlink r:id="rId8" w:history="1">
        <w:r w:rsidRPr="00C13006">
          <w:rPr>
            <w:rStyle w:val="Hipervnculo"/>
            <w:rFonts w:ascii="Calibri" w:hAnsi="Calibri" w:cs="Tahoma"/>
            <w:bCs/>
            <w:color w:val="auto"/>
            <w:sz w:val="22"/>
            <w:szCs w:val="22"/>
            <w:u w:val="none"/>
            <w:lang w:val="pt-BR"/>
          </w:rPr>
          <w:t>mprieto@dipgra.es</w:t>
        </w:r>
      </w:hyperlink>
    </w:p>
    <w:p w:rsidR="007F4969" w:rsidRPr="00C13006" w:rsidRDefault="007F4969" w:rsidP="00D75E0B">
      <w:pPr>
        <w:spacing w:line="288" w:lineRule="auto"/>
        <w:rPr>
          <w:rFonts w:ascii="Calibri" w:hAnsi="Calibri"/>
          <w:sz w:val="22"/>
          <w:szCs w:val="22"/>
        </w:rPr>
      </w:pPr>
    </w:p>
    <w:p w:rsidR="007F4969" w:rsidRPr="00C13006" w:rsidRDefault="007F4969" w:rsidP="00D75E0B">
      <w:pPr>
        <w:pStyle w:val="Sangradetextonormal"/>
        <w:spacing w:after="0" w:line="288" w:lineRule="auto"/>
        <w:ind w:left="0"/>
        <w:rPr>
          <w:rFonts w:ascii="Calibri" w:hAnsi="Calibri" w:cs="Tahoma"/>
          <w:color w:val="000000"/>
          <w:sz w:val="22"/>
          <w:szCs w:val="22"/>
        </w:rPr>
      </w:pPr>
    </w:p>
    <w:p w:rsidR="007F4969" w:rsidRPr="00C13006" w:rsidRDefault="007F4969" w:rsidP="00D75E0B">
      <w:pPr>
        <w:spacing w:line="288" w:lineRule="auto"/>
        <w:jc w:val="both"/>
        <w:rPr>
          <w:rFonts w:ascii="Calibri" w:hAnsi="Calibri" w:cs="Bookman Old Style"/>
          <w:b/>
          <w:sz w:val="22"/>
          <w:szCs w:val="22"/>
        </w:rPr>
      </w:pPr>
      <w:r w:rsidRPr="00C13006">
        <w:rPr>
          <w:rFonts w:ascii="Calibri" w:hAnsi="Calibri" w:cs="Bookman Old Style"/>
          <w:b/>
          <w:sz w:val="22"/>
          <w:szCs w:val="22"/>
        </w:rPr>
        <w:t>159</w:t>
      </w:r>
      <w:r w:rsidR="0039540C" w:rsidRPr="00C13006">
        <w:rPr>
          <w:rFonts w:ascii="Calibri" w:hAnsi="Calibri" w:cs="Bookman Old Style"/>
          <w:b/>
          <w:sz w:val="22"/>
          <w:szCs w:val="22"/>
        </w:rPr>
        <w:t>D</w:t>
      </w:r>
      <w:r w:rsidRPr="00C13006">
        <w:rPr>
          <w:rFonts w:ascii="Calibri" w:hAnsi="Calibri" w:cs="Bookman Old Style"/>
          <w:b/>
          <w:sz w:val="22"/>
          <w:szCs w:val="22"/>
        </w:rPr>
        <w:t xml:space="preserve"> </w:t>
      </w:r>
      <w:r w:rsidR="00D708B3" w:rsidRPr="00C13006">
        <w:rPr>
          <w:rFonts w:ascii="Calibri" w:hAnsi="Calibri" w:cs="Bookman Old Style"/>
          <w:b/>
          <w:sz w:val="22"/>
          <w:szCs w:val="22"/>
        </w:rPr>
        <w:t>Divulgación científica y desarrollo local</w:t>
      </w:r>
    </w:p>
    <w:p w:rsidR="007F4969" w:rsidRPr="00C13006" w:rsidRDefault="007F4969" w:rsidP="00D75E0B">
      <w:pPr>
        <w:spacing w:line="288" w:lineRule="auto"/>
        <w:ind w:firstLine="360"/>
        <w:jc w:val="both"/>
        <w:rPr>
          <w:rFonts w:ascii="Calibri" w:hAnsi="Calibri"/>
          <w:bCs/>
          <w:color w:val="000000"/>
          <w:sz w:val="22"/>
          <w:szCs w:val="22"/>
        </w:rPr>
      </w:pPr>
    </w:p>
    <w:p w:rsidR="000522F2" w:rsidRPr="00C13006" w:rsidRDefault="000522F2" w:rsidP="00D75E0B">
      <w:pPr>
        <w:spacing w:line="288" w:lineRule="auto"/>
        <w:jc w:val="both"/>
        <w:rPr>
          <w:rFonts w:ascii="Calibri" w:hAnsi="Calibri" w:cs="Bookman Old Style"/>
          <w:b/>
          <w:color w:val="000000"/>
          <w:sz w:val="22"/>
          <w:szCs w:val="22"/>
        </w:rPr>
      </w:pPr>
      <w:r w:rsidRPr="00C13006">
        <w:rPr>
          <w:rFonts w:ascii="Calibri" w:hAnsi="Calibri" w:cs="Bookman Old Style"/>
          <w:b/>
          <w:color w:val="000000"/>
          <w:sz w:val="22"/>
          <w:szCs w:val="22"/>
        </w:rPr>
        <w:t>1. OBJETO Y JUSTIFICACIÓN</w:t>
      </w:r>
    </w:p>
    <w:p w:rsidR="000522F2" w:rsidRPr="00C13006" w:rsidRDefault="000522F2" w:rsidP="00D75E0B">
      <w:pPr>
        <w:spacing w:line="288" w:lineRule="auto"/>
        <w:jc w:val="both"/>
        <w:rPr>
          <w:rFonts w:ascii="Calibri" w:hAnsi="Calibri" w:cs="Bookman Old Style"/>
          <w:color w:val="000000"/>
          <w:sz w:val="22"/>
          <w:szCs w:val="22"/>
        </w:rPr>
      </w:pPr>
    </w:p>
    <w:p w:rsidR="000522F2" w:rsidRPr="00D75E0B" w:rsidRDefault="000522F2" w:rsidP="00D75E0B">
      <w:pPr>
        <w:spacing w:line="288" w:lineRule="auto"/>
        <w:ind w:firstLine="426"/>
        <w:jc w:val="both"/>
        <w:rPr>
          <w:rFonts w:ascii="Calibri" w:hAnsi="Calibri" w:cs="Bookman Old Style"/>
          <w:sz w:val="22"/>
          <w:szCs w:val="22"/>
        </w:rPr>
      </w:pPr>
      <w:r w:rsidRPr="00D75E0B">
        <w:rPr>
          <w:rFonts w:ascii="Calibri" w:hAnsi="Calibri" w:cs="Bookman Old Style"/>
          <w:sz w:val="22"/>
          <w:szCs w:val="22"/>
        </w:rPr>
        <w:t>Desarrollar exposiciones itinerantes de divulgación científica en los municipios, para:</w:t>
      </w:r>
    </w:p>
    <w:p w:rsidR="000522F2" w:rsidRPr="00D75E0B" w:rsidRDefault="000522F2" w:rsidP="00D75E0B">
      <w:pPr>
        <w:spacing w:line="288" w:lineRule="auto"/>
        <w:ind w:firstLine="708"/>
        <w:jc w:val="both"/>
        <w:rPr>
          <w:rFonts w:ascii="Calibri" w:hAnsi="Calibri" w:cs="Bookman Old Style"/>
          <w:sz w:val="22"/>
          <w:szCs w:val="22"/>
        </w:rPr>
      </w:pPr>
    </w:p>
    <w:p w:rsidR="000522F2" w:rsidRPr="00D75E0B" w:rsidRDefault="000522F2" w:rsidP="00D75E0B">
      <w:pPr>
        <w:pStyle w:val="Prrafodelista"/>
        <w:numPr>
          <w:ilvl w:val="0"/>
          <w:numId w:val="16"/>
        </w:numPr>
        <w:spacing w:line="288" w:lineRule="auto"/>
        <w:ind w:left="851"/>
        <w:jc w:val="both"/>
        <w:rPr>
          <w:rFonts w:ascii="Calibri" w:hAnsi="Calibri" w:cs="Bookman Old Style"/>
          <w:sz w:val="22"/>
          <w:szCs w:val="22"/>
        </w:rPr>
      </w:pPr>
      <w:r w:rsidRPr="00D75E0B">
        <w:rPr>
          <w:rFonts w:ascii="Calibri" w:hAnsi="Calibri" w:cs="Bookman Old Style"/>
          <w:sz w:val="22"/>
          <w:szCs w:val="22"/>
        </w:rPr>
        <w:t xml:space="preserve">Fomentar el interés y la sensibilización ciudadana en torno a la ciencia, el conocimiento y la innovación </w:t>
      </w:r>
    </w:p>
    <w:p w:rsidR="000522F2" w:rsidRPr="00D75E0B" w:rsidRDefault="000522F2" w:rsidP="00D75E0B">
      <w:pPr>
        <w:pStyle w:val="Prrafodelista"/>
        <w:numPr>
          <w:ilvl w:val="0"/>
          <w:numId w:val="16"/>
        </w:numPr>
        <w:spacing w:line="288" w:lineRule="auto"/>
        <w:ind w:left="851"/>
        <w:jc w:val="both"/>
        <w:rPr>
          <w:rFonts w:ascii="Calibri" w:hAnsi="Calibri" w:cs="Bookman Old Style"/>
          <w:sz w:val="22"/>
          <w:szCs w:val="22"/>
        </w:rPr>
      </w:pPr>
      <w:r w:rsidRPr="00D75E0B">
        <w:rPr>
          <w:rFonts w:ascii="Calibri" w:hAnsi="Calibri" w:cs="Bookman Old Style"/>
          <w:sz w:val="22"/>
          <w:szCs w:val="22"/>
        </w:rPr>
        <w:t xml:space="preserve">Establecer y potenciar cauces para la difusión de los avances científicos y tecnológicos al conjunto de la sociedad provincial. </w:t>
      </w:r>
    </w:p>
    <w:p w:rsidR="000522F2" w:rsidRPr="00C13006" w:rsidRDefault="000522F2" w:rsidP="00D75E0B">
      <w:pPr>
        <w:spacing w:line="288" w:lineRule="auto"/>
        <w:jc w:val="both"/>
        <w:rPr>
          <w:rFonts w:ascii="Calibri" w:hAnsi="Calibri" w:cs="Bookman Old Style"/>
          <w:color w:val="000000"/>
          <w:sz w:val="22"/>
          <w:szCs w:val="22"/>
        </w:rPr>
      </w:pPr>
    </w:p>
    <w:p w:rsidR="000522F2" w:rsidRPr="00C13006" w:rsidRDefault="000522F2" w:rsidP="00D75E0B">
      <w:pPr>
        <w:spacing w:line="288" w:lineRule="auto"/>
        <w:ind w:firstLine="360"/>
        <w:jc w:val="both"/>
        <w:rPr>
          <w:rFonts w:ascii="Calibri" w:hAnsi="Calibri" w:cs="Bookman Old Style"/>
          <w:color w:val="000000"/>
          <w:sz w:val="22"/>
          <w:szCs w:val="22"/>
        </w:rPr>
      </w:pPr>
      <w:r w:rsidRPr="00D75E0B">
        <w:rPr>
          <w:rFonts w:ascii="Calibri" w:hAnsi="Calibri" w:cs="Bookman Old Style"/>
          <w:sz w:val="22"/>
          <w:szCs w:val="22"/>
        </w:rPr>
        <w:t xml:space="preserve">El conocimiento </w:t>
      </w:r>
      <w:r w:rsidRPr="00C13006">
        <w:rPr>
          <w:rFonts w:ascii="Calibri" w:hAnsi="Calibri" w:cs="Bookman Old Style"/>
          <w:color w:val="000000"/>
          <w:sz w:val="22"/>
          <w:szCs w:val="22"/>
        </w:rPr>
        <w:t>científico y tecnológico es una de las principales riquezas de las sociedades contemporáneas y un elemento indispensable para impulsar el desarrollo económico y social. La ciencia, la tecnología y la innovación se han convertido en herramientas necesarias para la transformación de las estructuras productivas, la explotación racional de los recursos naturales, el cuidado de la salud, la alimentación, la educación y otros requerimientos sociales.</w:t>
      </w:r>
    </w:p>
    <w:p w:rsidR="000522F2" w:rsidRPr="00C13006" w:rsidRDefault="000522F2" w:rsidP="00D75E0B">
      <w:pPr>
        <w:spacing w:line="288" w:lineRule="auto"/>
        <w:jc w:val="both"/>
        <w:rPr>
          <w:rFonts w:ascii="Calibri" w:hAnsi="Calibri" w:cs="Bookman Old Style"/>
          <w:color w:val="000000"/>
          <w:sz w:val="22"/>
          <w:szCs w:val="22"/>
        </w:rPr>
      </w:pPr>
    </w:p>
    <w:p w:rsidR="000522F2" w:rsidRPr="00C13006" w:rsidRDefault="000522F2" w:rsidP="00D75E0B">
      <w:pPr>
        <w:spacing w:line="288" w:lineRule="auto"/>
        <w:ind w:firstLine="360"/>
        <w:jc w:val="both"/>
        <w:rPr>
          <w:rFonts w:ascii="Calibri" w:hAnsi="Calibri" w:cs="Bookman Old Style"/>
          <w:color w:val="000000"/>
          <w:sz w:val="22"/>
          <w:szCs w:val="22"/>
        </w:rPr>
      </w:pPr>
      <w:r w:rsidRPr="00C13006">
        <w:rPr>
          <w:rFonts w:ascii="Calibri" w:hAnsi="Calibri" w:cs="Bookman Old Style"/>
          <w:color w:val="000000"/>
          <w:sz w:val="22"/>
          <w:szCs w:val="22"/>
        </w:rPr>
        <w:lastRenderedPageBreak/>
        <w:t>En este sentido, los gestores de conocimiento (Universidad, CSIC, Parque Tecnológico y Fundaciones) tienen un gran compromiso con la sociedad provincial, a través de la comunicación de los resultados científicos y tecnológicos que contribuyan a su desarrollo sostenible.</w:t>
      </w:r>
    </w:p>
    <w:p w:rsidR="000522F2" w:rsidRPr="00C13006" w:rsidRDefault="000522F2" w:rsidP="00D75E0B">
      <w:pPr>
        <w:spacing w:line="288" w:lineRule="auto"/>
        <w:jc w:val="both"/>
        <w:rPr>
          <w:rFonts w:ascii="Calibri" w:hAnsi="Calibri" w:cs="Bookman Old Style"/>
          <w:color w:val="000000"/>
          <w:sz w:val="22"/>
          <w:szCs w:val="22"/>
        </w:rPr>
      </w:pPr>
    </w:p>
    <w:p w:rsidR="000522F2" w:rsidRPr="00C13006" w:rsidRDefault="000522F2" w:rsidP="00D75E0B">
      <w:pPr>
        <w:pStyle w:val="Textoindependiente"/>
        <w:tabs>
          <w:tab w:val="num" w:pos="540"/>
        </w:tabs>
        <w:spacing w:line="288" w:lineRule="auto"/>
        <w:rPr>
          <w:rFonts w:ascii="Calibri" w:hAnsi="Calibri" w:cs="Tahoma"/>
          <w:color w:val="000000"/>
          <w:sz w:val="22"/>
          <w:szCs w:val="22"/>
        </w:rPr>
      </w:pPr>
      <w:r w:rsidRPr="00C13006">
        <w:rPr>
          <w:rFonts w:ascii="Calibri" w:hAnsi="Calibri" w:cs="Tahoma"/>
          <w:bCs w:val="0"/>
          <w:color w:val="000000"/>
          <w:sz w:val="22"/>
          <w:szCs w:val="22"/>
          <w:lang w:val="es-ES"/>
        </w:rPr>
        <w:t xml:space="preserve">2. </w:t>
      </w:r>
      <w:r w:rsidRPr="00C13006">
        <w:rPr>
          <w:rFonts w:ascii="Calibri" w:hAnsi="Calibri" w:cs="Tahoma"/>
          <w:color w:val="000000"/>
          <w:sz w:val="22"/>
          <w:szCs w:val="22"/>
        </w:rPr>
        <w:t>DESCRIPCIÓN DE LA OFERTA DE EXPOSICIONES ITINERANTES</w:t>
      </w:r>
    </w:p>
    <w:p w:rsidR="000522F2" w:rsidRPr="00C13006" w:rsidRDefault="000522F2" w:rsidP="00D75E0B">
      <w:pPr>
        <w:pStyle w:val="Textoindependiente"/>
        <w:tabs>
          <w:tab w:val="num" w:pos="540"/>
        </w:tabs>
        <w:spacing w:line="288" w:lineRule="auto"/>
        <w:rPr>
          <w:rFonts w:ascii="Calibri" w:hAnsi="Calibri" w:cs="Tahoma"/>
          <w:color w:val="000000"/>
          <w:sz w:val="22"/>
          <w:szCs w:val="22"/>
        </w:rPr>
      </w:pPr>
    </w:p>
    <w:p w:rsidR="000522F2" w:rsidRPr="00D75E0B" w:rsidRDefault="000522F2" w:rsidP="00D75E0B">
      <w:pPr>
        <w:pStyle w:val="Textoindependiente"/>
        <w:spacing w:line="288" w:lineRule="auto"/>
        <w:ind w:firstLine="426"/>
        <w:jc w:val="both"/>
        <w:rPr>
          <w:rFonts w:ascii="Calibri" w:hAnsi="Calibri" w:cs="Tahoma"/>
          <w:b w:val="0"/>
          <w:sz w:val="22"/>
          <w:szCs w:val="22"/>
        </w:rPr>
      </w:pPr>
      <w:r w:rsidRPr="00D75E0B">
        <w:rPr>
          <w:rFonts w:ascii="Calibri" w:hAnsi="Calibri" w:cs="Tahoma"/>
          <w:b w:val="0"/>
          <w:sz w:val="22"/>
          <w:szCs w:val="22"/>
        </w:rPr>
        <w:t>Se propone la posibilidad de acoger en espacios municipales alguna de las siguientes exposiciones divulgativas desarrolladas por la Fundación Descubre:</w:t>
      </w:r>
    </w:p>
    <w:p w:rsidR="000522F2" w:rsidRPr="00C13006" w:rsidRDefault="000522F2" w:rsidP="00D75E0B">
      <w:pPr>
        <w:pStyle w:val="Textoindependiente"/>
        <w:tabs>
          <w:tab w:val="num" w:pos="540"/>
        </w:tabs>
        <w:spacing w:line="288" w:lineRule="auto"/>
        <w:jc w:val="both"/>
        <w:rPr>
          <w:rFonts w:ascii="Calibri" w:hAnsi="Calibri" w:cs="Tahoma"/>
          <w:b w:val="0"/>
          <w:color w:val="9BBB59" w:themeColor="accent3"/>
          <w:sz w:val="22"/>
          <w:szCs w:val="22"/>
        </w:rPr>
      </w:pPr>
    </w:p>
    <w:p w:rsidR="000522F2" w:rsidRPr="003912CB" w:rsidRDefault="000522F2" w:rsidP="003912CB">
      <w:pPr>
        <w:pStyle w:val="Textoindependiente"/>
        <w:tabs>
          <w:tab w:val="num" w:pos="540"/>
        </w:tabs>
        <w:spacing w:line="288" w:lineRule="auto"/>
        <w:ind w:left="426"/>
        <w:jc w:val="both"/>
        <w:rPr>
          <w:rFonts w:ascii="Calibri" w:hAnsi="Calibri" w:cs="Tahoma"/>
          <w:sz w:val="22"/>
          <w:szCs w:val="22"/>
          <w:u w:val="single"/>
        </w:rPr>
      </w:pPr>
      <w:r w:rsidRPr="003912CB">
        <w:rPr>
          <w:rFonts w:ascii="Calibri" w:hAnsi="Calibri" w:cs="Tahoma"/>
          <w:sz w:val="22"/>
          <w:szCs w:val="22"/>
          <w:u w:val="single"/>
        </w:rPr>
        <w:t xml:space="preserve">A. Exposición “DE LA TIERRA AL UNIVERSO” </w:t>
      </w:r>
    </w:p>
    <w:p w:rsidR="000522F2" w:rsidRPr="003912CB" w:rsidRDefault="000522F2" w:rsidP="003912CB">
      <w:pPr>
        <w:pStyle w:val="Textoindependiente"/>
        <w:tabs>
          <w:tab w:val="num" w:pos="540"/>
        </w:tabs>
        <w:spacing w:line="288" w:lineRule="auto"/>
        <w:ind w:left="426"/>
        <w:jc w:val="both"/>
        <w:rPr>
          <w:rFonts w:ascii="Calibri" w:hAnsi="Calibri" w:cs="Tahoma"/>
          <w:b w:val="0"/>
          <w:sz w:val="22"/>
          <w:szCs w:val="22"/>
        </w:rPr>
      </w:pPr>
      <w:r w:rsidRPr="003912CB">
        <w:rPr>
          <w:rFonts w:ascii="Calibri" w:hAnsi="Calibri" w:cs="Tahoma"/>
          <w:b w:val="0"/>
          <w:sz w:val="22"/>
          <w:szCs w:val="22"/>
        </w:rPr>
        <w:t>Dirigida: público general, comunidad educativa y público sensibilizado.</w:t>
      </w:r>
    </w:p>
    <w:p w:rsidR="000522F2" w:rsidRPr="003912CB" w:rsidRDefault="000522F2" w:rsidP="003912CB">
      <w:pPr>
        <w:pStyle w:val="Textoindependiente"/>
        <w:tabs>
          <w:tab w:val="num" w:pos="540"/>
        </w:tabs>
        <w:spacing w:line="288" w:lineRule="auto"/>
        <w:ind w:left="426"/>
        <w:jc w:val="both"/>
        <w:rPr>
          <w:rFonts w:ascii="Calibri" w:hAnsi="Calibri" w:cs="Tahoma"/>
          <w:b w:val="0"/>
          <w:sz w:val="22"/>
          <w:szCs w:val="22"/>
        </w:rPr>
      </w:pPr>
      <w:r w:rsidRPr="003912CB">
        <w:rPr>
          <w:rFonts w:ascii="Calibri" w:hAnsi="Calibri" w:cs="Tahoma"/>
          <w:b w:val="0"/>
          <w:sz w:val="22"/>
          <w:szCs w:val="22"/>
        </w:rPr>
        <w:t>Contenido: Reúne imágenes astronómicas producida con ocasión del año internacional de la astronomía. Esta exposición muestra el universo mediante imágenes astronómicas de gran relevancia científica divulgativa, tomadas desde diferentes observatorios del mundo, incluida Andalucía.</w:t>
      </w:r>
    </w:p>
    <w:p w:rsidR="000522F2" w:rsidRPr="003912CB" w:rsidRDefault="000522F2" w:rsidP="003912CB">
      <w:pPr>
        <w:pStyle w:val="Textoindependiente"/>
        <w:tabs>
          <w:tab w:val="num" w:pos="540"/>
        </w:tabs>
        <w:spacing w:line="288" w:lineRule="auto"/>
        <w:ind w:left="426"/>
        <w:jc w:val="both"/>
        <w:rPr>
          <w:rFonts w:ascii="Calibri" w:hAnsi="Calibri" w:cs="Tahoma"/>
          <w:b w:val="0"/>
          <w:sz w:val="22"/>
          <w:szCs w:val="22"/>
        </w:rPr>
      </w:pPr>
      <w:r w:rsidRPr="003912CB">
        <w:rPr>
          <w:rFonts w:ascii="Calibri" w:hAnsi="Calibri" w:cs="Tahoma"/>
          <w:b w:val="0"/>
          <w:sz w:val="22"/>
          <w:szCs w:val="22"/>
        </w:rPr>
        <w:t>Formato de la exposición: Pequeño formato: 41 paneles de 122 x 80 con marco de aluminio.</w:t>
      </w:r>
    </w:p>
    <w:p w:rsidR="000522F2" w:rsidRPr="00C13006" w:rsidRDefault="000522F2" w:rsidP="00D75E0B">
      <w:pPr>
        <w:pStyle w:val="Textoindependiente"/>
        <w:tabs>
          <w:tab w:val="num" w:pos="540"/>
        </w:tabs>
        <w:spacing w:line="288" w:lineRule="auto"/>
        <w:ind w:left="708"/>
        <w:jc w:val="both"/>
        <w:rPr>
          <w:rFonts w:ascii="Calibri" w:hAnsi="Calibri" w:cs="Tahoma"/>
          <w:b w:val="0"/>
          <w:color w:val="9BBB59" w:themeColor="accent3"/>
          <w:sz w:val="22"/>
          <w:szCs w:val="22"/>
        </w:rPr>
      </w:pPr>
    </w:p>
    <w:p w:rsidR="000522F2" w:rsidRPr="003912CB" w:rsidRDefault="000522F2" w:rsidP="003912CB">
      <w:pPr>
        <w:pStyle w:val="Textoindependiente"/>
        <w:tabs>
          <w:tab w:val="num" w:pos="540"/>
        </w:tabs>
        <w:spacing w:line="288" w:lineRule="auto"/>
        <w:ind w:left="426"/>
        <w:jc w:val="both"/>
        <w:rPr>
          <w:rFonts w:ascii="Calibri" w:hAnsi="Calibri" w:cs="Tahoma"/>
          <w:sz w:val="22"/>
          <w:szCs w:val="22"/>
          <w:u w:val="single"/>
        </w:rPr>
      </w:pPr>
      <w:r w:rsidRPr="003912CB">
        <w:rPr>
          <w:rFonts w:ascii="Calibri" w:hAnsi="Calibri" w:cs="Tahoma"/>
          <w:sz w:val="22"/>
          <w:szCs w:val="22"/>
          <w:u w:val="single"/>
        </w:rPr>
        <w:t xml:space="preserve">B. Exposición “LOS ENLACES DE LA VIDA” </w:t>
      </w:r>
    </w:p>
    <w:p w:rsidR="000522F2" w:rsidRPr="003912CB" w:rsidRDefault="000522F2" w:rsidP="003912CB">
      <w:pPr>
        <w:pStyle w:val="Textoindependiente"/>
        <w:tabs>
          <w:tab w:val="num" w:pos="540"/>
        </w:tabs>
        <w:spacing w:line="288" w:lineRule="auto"/>
        <w:ind w:left="426"/>
        <w:jc w:val="both"/>
        <w:rPr>
          <w:rFonts w:ascii="Calibri" w:hAnsi="Calibri" w:cs="Tahoma"/>
          <w:b w:val="0"/>
          <w:sz w:val="22"/>
          <w:szCs w:val="22"/>
        </w:rPr>
      </w:pPr>
      <w:r w:rsidRPr="003912CB">
        <w:rPr>
          <w:rFonts w:ascii="Calibri" w:hAnsi="Calibri" w:cs="Tahoma"/>
          <w:b w:val="0"/>
          <w:sz w:val="22"/>
          <w:szCs w:val="22"/>
        </w:rPr>
        <w:t>Dirigida:  público general, comunidad educativa y público sensibilizado.</w:t>
      </w:r>
    </w:p>
    <w:p w:rsidR="000522F2" w:rsidRPr="003912CB" w:rsidRDefault="000522F2" w:rsidP="003912CB">
      <w:pPr>
        <w:pStyle w:val="Textoindependiente"/>
        <w:tabs>
          <w:tab w:val="num" w:pos="540"/>
        </w:tabs>
        <w:spacing w:line="288" w:lineRule="auto"/>
        <w:ind w:left="426"/>
        <w:jc w:val="both"/>
        <w:rPr>
          <w:rFonts w:ascii="Calibri" w:hAnsi="Calibri" w:cs="Tahoma"/>
          <w:b w:val="0"/>
          <w:sz w:val="22"/>
          <w:szCs w:val="22"/>
        </w:rPr>
      </w:pPr>
      <w:r w:rsidRPr="003912CB">
        <w:rPr>
          <w:rFonts w:ascii="Calibri" w:hAnsi="Calibri" w:cs="Tahoma"/>
          <w:b w:val="0"/>
          <w:sz w:val="22"/>
          <w:szCs w:val="22"/>
        </w:rPr>
        <w:t>Contenido: Exposición sobre el concepto de biodiversidad y la importancia que su conservación tiene en nuestro presente y futuro. Para ello, los 43 paneles que conforman la muestra han sido diseñados cuidando especialmente su composición visual y utilizando la curiosidad como inspiración e hilo temático mediante los ¿Sabías qué…? Presentes en los paneles. Los contenidos se distribuyen en cinco secciones; Qué es la biodiversidad, cuál es su importancia, las amenazas, las consecuencias que puede tener su pérdida y qué podemos hacer a nivel particular y colectivo para mantenerla.</w:t>
      </w:r>
    </w:p>
    <w:p w:rsidR="000522F2" w:rsidRDefault="000522F2" w:rsidP="003912CB">
      <w:pPr>
        <w:pStyle w:val="Textoindependiente"/>
        <w:tabs>
          <w:tab w:val="num" w:pos="540"/>
        </w:tabs>
        <w:spacing w:line="288" w:lineRule="auto"/>
        <w:ind w:left="426"/>
        <w:jc w:val="both"/>
        <w:rPr>
          <w:rFonts w:ascii="Calibri" w:hAnsi="Calibri" w:cs="Tahoma"/>
          <w:b w:val="0"/>
          <w:sz w:val="22"/>
          <w:szCs w:val="22"/>
        </w:rPr>
      </w:pPr>
      <w:r w:rsidRPr="003912CB">
        <w:rPr>
          <w:rFonts w:ascii="Calibri" w:hAnsi="Calibri" w:cs="Tahoma"/>
          <w:b w:val="0"/>
          <w:sz w:val="22"/>
          <w:szCs w:val="22"/>
        </w:rPr>
        <w:t xml:space="preserve">Formato de la exposición: </w:t>
      </w:r>
    </w:p>
    <w:p w:rsidR="003912CB" w:rsidRPr="003912CB" w:rsidRDefault="003912CB" w:rsidP="003912CB">
      <w:pPr>
        <w:pStyle w:val="Textoindependiente"/>
        <w:tabs>
          <w:tab w:val="num" w:pos="540"/>
        </w:tabs>
        <w:spacing w:line="288" w:lineRule="auto"/>
        <w:ind w:left="426"/>
        <w:jc w:val="both"/>
        <w:rPr>
          <w:rFonts w:ascii="Calibri" w:hAnsi="Calibri" w:cs="Tahoma"/>
          <w:b w:val="0"/>
          <w:sz w:val="22"/>
          <w:szCs w:val="22"/>
        </w:rPr>
      </w:pPr>
    </w:p>
    <w:p w:rsidR="000522F2" w:rsidRDefault="000522F2" w:rsidP="003912CB">
      <w:pPr>
        <w:pStyle w:val="Textoindependiente"/>
        <w:numPr>
          <w:ilvl w:val="0"/>
          <w:numId w:val="13"/>
        </w:numPr>
        <w:tabs>
          <w:tab w:val="num" w:pos="1134"/>
        </w:tabs>
        <w:spacing w:line="288" w:lineRule="auto"/>
        <w:ind w:left="1134"/>
        <w:jc w:val="both"/>
        <w:rPr>
          <w:rFonts w:ascii="Calibri" w:hAnsi="Calibri" w:cs="Tahoma"/>
          <w:b w:val="0"/>
          <w:sz w:val="22"/>
          <w:szCs w:val="22"/>
        </w:rPr>
      </w:pPr>
      <w:r w:rsidRPr="003912CB">
        <w:rPr>
          <w:rFonts w:ascii="Calibri" w:hAnsi="Calibri" w:cs="Tahoma"/>
          <w:b w:val="0"/>
          <w:sz w:val="22"/>
          <w:szCs w:val="22"/>
        </w:rPr>
        <w:t xml:space="preserve">Exposición </w:t>
      </w:r>
      <w:proofErr w:type="spellStart"/>
      <w:r w:rsidRPr="003912CB">
        <w:rPr>
          <w:rFonts w:ascii="Calibri" w:hAnsi="Calibri" w:cs="Tahoma"/>
          <w:b w:val="0"/>
          <w:sz w:val="22"/>
          <w:szCs w:val="22"/>
        </w:rPr>
        <w:t>Platinum</w:t>
      </w:r>
      <w:proofErr w:type="spellEnd"/>
      <w:r w:rsidRPr="003912CB">
        <w:rPr>
          <w:rFonts w:ascii="Calibri" w:hAnsi="Calibri" w:cs="Tahoma"/>
          <w:b w:val="0"/>
          <w:sz w:val="22"/>
          <w:szCs w:val="22"/>
        </w:rPr>
        <w:t xml:space="preserve">: Paneles verticales 1x2 metros </w:t>
      </w:r>
      <w:proofErr w:type="spellStart"/>
      <w:r w:rsidRPr="003912CB">
        <w:rPr>
          <w:rFonts w:ascii="Calibri" w:hAnsi="Calibri" w:cs="Tahoma"/>
          <w:b w:val="0"/>
          <w:sz w:val="22"/>
          <w:szCs w:val="22"/>
        </w:rPr>
        <w:t>retroiluminados</w:t>
      </w:r>
      <w:proofErr w:type="spellEnd"/>
      <w:r w:rsidRPr="003912CB">
        <w:rPr>
          <w:rFonts w:ascii="Calibri" w:hAnsi="Calibri" w:cs="Tahoma"/>
          <w:b w:val="0"/>
          <w:sz w:val="22"/>
          <w:szCs w:val="22"/>
        </w:rPr>
        <w:t xml:space="preserve"> con leds sobre una estructura </w:t>
      </w:r>
      <w:proofErr w:type="spellStart"/>
      <w:r w:rsidRPr="003912CB">
        <w:rPr>
          <w:rFonts w:ascii="Calibri" w:hAnsi="Calibri" w:cs="Tahoma"/>
          <w:b w:val="0"/>
          <w:sz w:val="22"/>
          <w:szCs w:val="22"/>
        </w:rPr>
        <w:t>autoportante</w:t>
      </w:r>
      <w:proofErr w:type="spellEnd"/>
      <w:r w:rsidRPr="003912CB">
        <w:rPr>
          <w:rFonts w:ascii="Calibri" w:hAnsi="Calibri" w:cs="Tahoma"/>
          <w:b w:val="0"/>
          <w:sz w:val="22"/>
          <w:szCs w:val="22"/>
        </w:rPr>
        <w:t>.</w:t>
      </w:r>
    </w:p>
    <w:p w:rsidR="000522F2" w:rsidRPr="003912CB" w:rsidRDefault="000522F2" w:rsidP="003912CB">
      <w:pPr>
        <w:pStyle w:val="Textoindependiente"/>
        <w:numPr>
          <w:ilvl w:val="0"/>
          <w:numId w:val="13"/>
        </w:numPr>
        <w:tabs>
          <w:tab w:val="num" w:pos="1134"/>
        </w:tabs>
        <w:spacing w:line="288" w:lineRule="auto"/>
        <w:ind w:left="1134"/>
        <w:jc w:val="both"/>
        <w:rPr>
          <w:rFonts w:ascii="Calibri" w:hAnsi="Calibri" w:cs="Tahoma"/>
          <w:b w:val="0"/>
          <w:sz w:val="22"/>
          <w:szCs w:val="22"/>
        </w:rPr>
      </w:pPr>
      <w:r w:rsidRPr="003912CB">
        <w:rPr>
          <w:rFonts w:ascii="Calibri" w:hAnsi="Calibri" w:cs="Tahoma"/>
          <w:b w:val="0"/>
          <w:sz w:val="22"/>
          <w:szCs w:val="22"/>
        </w:rPr>
        <w:t xml:space="preserve">Exposición </w:t>
      </w:r>
      <w:proofErr w:type="spellStart"/>
      <w:r w:rsidRPr="003912CB">
        <w:rPr>
          <w:rFonts w:ascii="Calibri" w:hAnsi="Calibri" w:cs="Tahoma"/>
          <w:b w:val="0"/>
          <w:sz w:val="22"/>
          <w:szCs w:val="22"/>
        </w:rPr>
        <w:t>Silver</w:t>
      </w:r>
      <w:proofErr w:type="spellEnd"/>
      <w:r w:rsidRPr="003912CB">
        <w:rPr>
          <w:rFonts w:ascii="Calibri" w:hAnsi="Calibri" w:cs="Tahoma"/>
          <w:b w:val="0"/>
          <w:sz w:val="22"/>
          <w:szCs w:val="22"/>
        </w:rPr>
        <w:t>: Paneles verticales de 50x100 cm montados sobre marcos de aluminio negro para colgar sobre lienzo de pared.</w:t>
      </w:r>
    </w:p>
    <w:p w:rsidR="000522F2" w:rsidRPr="00C13006" w:rsidRDefault="000522F2" w:rsidP="00D75E0B">
      <w:pPr>
        <w:pStyle w:val="Textoindependiente"/>
        <w:tabs>
          <w:tab w:val="num" w:pos="540"/>
        </w:tabs>
        <w:spacing w:line="288" w:lineRule="auto"/>
        <w:ind w:left="708"/>
        <w:jc w:val="both"/>
        <w:rPr>
          <w:rFonts w:ascii="Calibri" w:hAnsi="Calibri" w:cs="Tahoma"/>
          <w:b w:val="0"/>
          <w:color w:val="9BBB59" w:themeColor="accent3"/>
          <w:sz w:val="22"/>
          <w:szCs w:val="22"/>
        </w:rPr>
      </w:pPr>
    </w:p>
    <w:p w:rsidR="000522F2" w:rsidRPr="003912CB" w:rsidRDefault="000522F2" w:rsidP="003912CB">
      <w:pPr>
        <w:pStyle w:val="Textoindependiente"/>
        <w:tabs>
          <w:tab w:val="num" w:pos="540"/>
        </w:tabs>
        <w:spacing w:line="288" w:lineRule="auto"/>
        <w:ind w:left="426"/>
        <w:jc w:val="both"/>
        <w:rPr>
          <w:rFonts w:ascii="Calibri" w:hAnsi="Calibri" w:cs="Tahoma"/>
          <w:sz w:val="22"/>
          <w:szCs w:val="22"/>
          <w:u w:val="single"/>
        </w:rPr>
      </w:pPr>
      <w:r w:rsidRPr="003912CB">
        <w:rPr>
          <w:rFonts w:ascii="Calibri" w:hAnsi="Calibri" w:cs="Tahoma"/>
          <w:sz w:val="22"/>
          <w:szCs w:val="22"/>
          <w:u w:val="single"/>
        </w:rPr>
        <w:t>C. Exposición “LA CIENCIA DE LOS CRISTALES”</w:t>
      </w:r>
    </w:p>
    <w:p w:rsidR="000522F2" w:rsidRPr="003912CB" w:rsidRDefault="000522F2" w:rsidP="003912CB">
      <w:pPr>
        <w:pStyle w:val="Textoindependiente"/>
        <w:tabs>
          <w:tab w:val="num" w:pos="540"/>
        </w:tabs>
        <w:spacing w:line="288" w:lineRule="auto"/>
        <w:ind w:left="426"/>
        <w:jc w:val="both"/>
        <w:rPr>
          <w:rFonts w:ascii="Calibri" w:hAnsi="Calibri" w:cs="Tahoma"/>
          <w:b w:val="0"/>
          <w:sz w:val="22"/>
          <w:szCs w:val="22"/>
        </w:rPr>
      </w:pPr>
      <w:r w:rsidRPr="003912CB">
        <w:rPr>
          <w:rFonts w:ascii="Calibri" w:hAnsi="Calibri" w:cs="Tahoma"/>
          <w:b w:val="0"/>
          <w:sz w:val="22"/>
          <w:szCs w:val="22"/>
        </w:rPr>
        <w:t>Dirigida:  público general, comunidad educativa y público sensibilizado.</w:t>
      </w:r>
    </w:p>
    <w:p w:rsidR="000522F2" w:rsidRPr="003912CB" w:rsidRDefault="000522F2" w:rsidP="003912CB">
      <w:pPr>
        <w:pStyle w:val="Textoindependiente"/>
        <w:tabs>
          <w:tab w:val="num" w:pos="540"/>
        </w:tabs>
        <w:spacing w:line="288" w:lineRule="auto"/>
        <w:ind w:left="426"/>
        <w:jc w:val="both"/>
        <w:rPr>
          <w:rFonts w:ascii="Calibri" w:hAnsi="Calibri" w:cs="Tahoma"/>
          <w:b w:val="0"/>
          <w:sz w:val="22"/>
          <w:szCs w:val="22"/>
        </w:rPr>
      </w:pPr>
      <w:r w:rsidRPr="003912CB">
        <w:rPr>
          <w:rFonts w:ascii="Calibri" w:hAnsi="Calibri" w:cs="Tahoma"/>
          <w:b w:val="0"/>
          <w:sz w:val="22"/>
          <w:szCs w:val="22"/>
        </w:rPr>
        <w:t>Contenido: Conocer la ciencia de la cristalografía. La exposición presenta los cristales desde distintas perspectivas que abarcan desde su esencia, propiedades, su belleza, su estudio, la forma en que nos acercamos a ellos, la información que nos revelan sobre la materia y cómo están implicados cientos de aspectos de nuestra vida diaria.</w:t>
      </w:r>
    </w:p>
    <w:p w:rsidR="000522F2" w:rsidRPr="003912CB" w:rsidRDefault="000522F2" w:rsidP="003912CB">
      <w:pPr>
        <w:pStyle w:val="Textoindependiente"/>
        <w:tabs>
          <w:tab w:val="num" w:pos="540"/>
        </w:tabs>
        <w:spacing w:line="288" w:lineRule="auto"/>
        <w:ind w:left="426"/>
        <w:jc w:val="both"/>
        <w:rPr>
          <w:rFonts w:ascii="Calibri" w:hAnsi="Calibri" w:cs="Tahoma"/>
          <w:b w:val="0"/>
          <w:sz w:val="22"/>
          <w:szCs w:val="22"/>
        </w:rPr>
      </w:pPr>
      <w:r w:rsidRPr="003912CB">
        <w:rPr>
          <w:rFonts w:ascii="Calibri" w:hAnsi="Calibri" w:cs="Tahoma"/>
          <w:b w:val="0"/>
          <w:sz w:val="22"/>
          <w:szCs w:val="22"/>
        </w:rPr>
        <w:t xml:space="preserve">Formato de la exposición: </w:t>
      </w:r>
    </w:p>
    <w:p w:rsidR="000522F2" w:rsidRPr="003912CB" w:rsidRDefault="000522F2" w:rsidP="003912CB">
      <w:pPr>
        <w:pStyle w:val="Textoindependiente"/>
        <w:numPr>
          <w:ilvl w:val="0"/>
          <w:numId w:val="13"/>
        </w:numPr>
        <w:tabs>
          <w:tab w:val="num" w:pos="1134"/>
        </w:tabs>
        <w:spacing w:line="288" w:lineRule="auto"/>
        <w:ind w:left="1134"/>
        <w:jc w:val="both"/>
        <w:rPr>
          <w:rFonts w:ascii="Calibri" w:hAnsi="Calibri" w:cs="Tahoma"/>
          <w:b w:val="0"/>
          <w:sz w:val="22"/>
          <w:szCs w:val="22"/>
        </w:rPr>
      </w:pPr>
      <w:r w:rsidRPr="003912CB">
        <w:rPr>
          <w:rFonts w:ascii="Calibri" w:hAnsi="Calibri" w:cs="Tahoma"/>
          <w:b w:val="0"/>
          <w:sz w:val="22"/>
          <w:szCs w:val="22"/>
        </w:rPr>
        <w:lastRenderedPageBreak/>
        <w:t xml:space="preserve">Exposición </w:t>
      </w:r>
      <w:proofErr w:type="spellStart"/>
      <w:r w:rsidRPr="003912CB">
        <w:rPr>
          <w:rFonts w:ascii="Calibri" w:hAnsi="Calibri" w:cs="Tahoma"/>
          <w:b w:val="0"/>
          <w:sz w:val="22"/>
          <w:szCs w:val="22"/>
        </w:rPr>
        <w:t>Platinum</w:t>
      </w:r>
      <w:proofErr w:type="spellEnd"/>
      <w:r w:rsidRPr="003912CB">
        <w:rPr>
          <w:rFonts w:ascii="Calibri" w:hAnsi="Calibri" w:cs="Tahoma"/>
          <w:b w:val="0"/>
          <w:sz w:val="22"/>
          <w:szCs w:val="22"/>
        </w:rPr>
        <w:t>: 7 carteles y 14 paneles, enlazados describiendo cinco figuras geométricas.</w:t>
      </w:r>
    </w:p>
    <w:p w:rsidR="000522F2" w:rsidRPr="003912CB" w:rsidRDefault="000522F2" w:rsidP="003912CB">
      <w:pPr>
        <w:pStyle w:val="Textoindependiente"/>
        <w:numPr>
          <w:ilvl w:val="0"/>
          <w:numId w:val="13"/>
        </w:numPr>
        <w:tabs>
          <w:tab w:val="num" w:pos="1134"/>
        </w:tabs>
        <w:spacing w:line="288" w:lineRule="auto"/>
        <w:ind w:left="1134"/>
        <w:jc w:val="both"/>
        <w:rPr>
          <w:rFonts w:ascii="Calibri" w:hAnsi="Calibri" w:cs="Tahoma"/>
          <w:b w:val="0"/>
          <w:sz w:val="22"/>
          <w:szCs w:val="22"/>
        </w:rPr>
      </w:pPr>
      <w:r w:rsidRPr="003912CB">
        <w:rPr>
          <w:rFonts w:ascii="Calibri" w:hAnsi="Calibri" w:cs="Tahoma"/>
          <w:b w:val="0"/>
          <w:sz w:val="22"/>
          <w:szCs w:val="22"/>
        </w:rPr>
        <w:t xml:space="preserve">Exposición </w:t>
      </w:r>
      <w:proofErr w:type="spellStart"/>
      <w:r w:rsidRPr="003912CB">
        <w:rPr>
          <w:rFonts w:ascii="Calibri" w:hAnsi="Calibri" w:cs="Tahoma"/>
          <w:b w:val="0"/>
          <w:sz w:val="22"/>
          <w:szCs w:val="22"/>
        </w:rPr>
        <w:t>Silver</w:t>
      </w:r>
      <w:proofErr w:type="spellEnd"/>
      <w:r w:rsidRPr="003912CB">
        <w:rPr>
          <w:rFonts w:ascii="Calibri" w:hAnsi="Calibri" w:cs="Tahoma"/>
          <w:b w:val="0"/>
          <w:sz w:val="22"/>
          <w:szCs w:val="22"/>
        </w:rPr>
        <w:t>: 14 carteles verticales impresos, preparados para ser colgados.</w:t>
      </w:r>
    </w:p>
    <w:p w:rsidR="000522F2" w:rsidRPr="00C13006" w:rsidRDefault="000522F2" w:rsidP="00D75E0B">
      <w:pPr>
        <w:pStyle w:val="Textoindependiente"/>
        <w:tabs>
          <w:tab w:val="num" w:pos="540"/>
        </w:tabs>
        <w:spacing w:line="288" w:lineRule="auto"/>
        <w:jc w:val="both"/>
        <w:rPr>
          <w:rFonts w:ascii="Calibri" w:hAnsi="Calibri" w:cs="Tahoma"/>
          <w:b w:val="0"/>
          <w:color w:val="9BBB59" w:themeColor="accent3"/>
          <w:sz w:val="22"/>
          <w:szCs w:val="22"/>
        </w:rPr>
      </w:pPr>
    </w:p>
    <w:p w:rsidR="000522F2" w:rsidRPr="003912CB" w:rsidRDefault="000522F2" w:rsidP="003912CB">
      <w:pPr>
        <w:pStyle w:val="Textoindependiente"/>
        <w:spacing w:line="300" w:lineRule="auto"/>
        <w:ind w:firstLine="426"/>
        <w:jc w:val="both"/>
        <w:rPr>
          <w:rFonts w:ascii="Calibri" w:hAnsi="Calibri" w:cs="Tahoma"/>
          <w:b w:val="0"/>
          <w:sz w:val="22"/>
          <w:szCs w:val="22"/>
        </w:rPr>
      </w:pPr>
      <w:r w:rsidRPr="003912CB">
        <w:rPr>
          <w:rFonts w:ascii="Calibri" w:hAnsi="Calibri" w:cs="Tahoma"/>
          <w:b w:val="0"/>
          <w:sz w:val="22"/>
          <w:szCs w:val="22"/>
        </w:rPr>
        <w:t>Las entidades solicitantes no podrán solicitar más de una exposición al año.</w:t>
      </w:r>
      <w:r w:rsidR="00647ECD" w:rsidRPr="003912CB">
        <w:rPr>
          <w:rFonts w:ascii="Calibri" w:hAnsi="Calibri" w:cs="Tahoma"/>
          <w:b w:val="0"/>
          <w:sz w:val="22"/>
          <w:szCs w:val="22"/>
        </w:rPr>
        <w:t xml:space="preserve"> </w:t>
      </w:r>
      <w:r w:rsidRPr="003912CB">
        <w:rPr>
          <w:rFonts w:ascii="Calibri" w:hAnsi="Calibri" w:cs="Tahoma"/>
          <w:b w:val="0"/>
          <w:sz w:val="22"/>
          <w:szCs w:val="22"/>
        </w:rPr>
        <w:t>La selección del tipo de exposición (</w:t>
      </w:r>
      <w:proofErr w:type="spellStart"/>
      <w:r w:rsidRPr="003912CB">
        <w:rPr>
          <w:rFonts w:ascii="Calibri" w:hAnsi="Calibri" w:cs="Tahoma"/>
          <w:b w:val="0"/>
          <w:sz w:val="22"/>
          <w:szCs w:val="22"/>
        </w:rPr>
        <w:t>Platinum</w:t>
      </w:r>
      <w:proofErr w:type="spellEnd"/>
      <w:r w:rsidRPr="003912CB">
        <w:rPr>
          <w:rFonts w:ascii="Calibri" w:hAnsi="Calibri" w:cs="Tahoma"/>
          <w:b w:val="0"/>
          <w:sz w:val="22"/>
          <w:szCs w:val="22"/>
        </w:rPr>
        <w:t xml:space="preserve"> o </w:t>
      </w:r>
      <w:proofErr w:type="spellStart"/>
      <w:r w:rsidRPr="003912CB">
        <w:rPr>
          <w:rFonts w:ascii="Calibri" w:hAnsi="Calibri" w:cs="Tahoma"/>
          <w:b w:val="0"/>
          <w:sz w:val="22"/>
          <w:szCs w:val="22"/>
        </w:rPr>
        <w:t>Silver</w:t>
      </w:r>
      <w:proofErr w:type="spellEnd"/>
      <w:r w:rsidRPr="003912CB">
        <w:rPr>
          <w:rFonts w:ascii="Calibri" w:hAnsi="Calibri" w:cs="Tahoma"/>
          <w:b w:val="0"/>
          <w:sz w:val="22"/>
          <w:szCs w:val="22"/>
        </w:rPr>
        <w:t>) se realizará según disponibilidad.</w:t>
      </w:r>
      <w:r w:rsidR="00647ECD" w:rsidRPr="003912CB">
        <w:rPr>
          <w:rFonts w:ascii="Calibri" w:hAnsi="Calibri" w:cs="Tahoma"/>
          <w:b w:val="0"/>
          <w:sz w:val="22"/>
          <w:szCs w:val="22"/>
        </w:rPr>
        <w:t xml:space="preserve"> </w:t>
      </w:r>
      <w:r w:rsidRPr="003912CB">
        <w:rPr>
          <w:rFonts w:ascii="Calibri" w:hAnsi="Calibri" w:cs="Tahoma"/>
          <w:b w:val="0"/>
          <w:sz w:val="22"/>
          <w:szCs w:val="22"/>
        </w:rPr>
        <w:t xml:space="preserve">Se facilitarán plantillas con la imagen de la exposición para su uso en </w:t>
      </w:r>
      <w:proofErr w:type="spellStart"/>
      <w:r w:rsidRPr="003912CB">
        <w:rPr>
          <w:rFonts w:ascii="Calibri" w:hAnsi="Calibri" w:cs="Tahoma"/>
          <w:b w:val="0"/>
          <w:sz w:val="22"/>
          <w:szCs w:val="22"/>
        </w:rPr>
        <w:t>flyers</w:t>
      </w:r>
      <w:proofErr w:type="spellEnd"/>
      <w:r w:rsidRPr="003912CB">
        <w:rPr>
          <w:rFonts w:ascii="Calibri" w:hAnsi="Calibri" w:cs="Tahoma"/>
          <w:b w:val="0"/>
          <w:sz w:val="22"/>
          <w:szCs w:val="22"/>
        </w:rPr>
        <w:t xml:space="preserve"> o posters.</w:t>
      </w:r>
    </w:p>
    <w:p w:rsidR="00647ECD" w:rsidRPr="003912CB" w:rsidRDefault="00647ECD" w:rsidP="003912CB">
      <w:pPr>
        <w:pStyle w:val="Textoindependiente"/>
        <w:tabs>
          <w:tab w:val="num" w:pos="540"/>
        </w:tabs>
        <w:spacing w:line="300" w:lineRule="auto"/>
        <w:jc w:val="both"/>
        <w:rPr>
          <w:rFonts w:ascii="Calibri" w:hAnsi="Calibri" w:cs="Tahoma"/>
          <w:b w:val="0"/>
          <w:sz w:val="22"/>
          <w:szCs w:val="22"/>
        </w:rPr>
      </w:pPr>
    </w:p>
    <w:p w:rsidR="000522F2" w:rsidRPr="003912CB" w:rsidRDefault="000522F2" w:rsidP="003912CB">
      <w:pPr>
        <w:pStyle w:val="Textoindependiente"/>
        <w:spacing w:line="300" w:lineRule="auto"/>
        <w:ind w:firstLine="426"/>
        <w:jc w:val="both"/>
        <w:rPr>
          <w:rFonts w:ascii="Calibri" w:hAnsi="Calibri" w:cs="Tahoma"/>
          <w:b w:val="0"/>
          <w:sz w:val="22"/>
          <w:szCs w:val="22"/>
        </w:rPr>
      </w:pPr>
      <w:r w:rsidRPr="003912CB">
        <w:rPr>
          <w:rFonts w:ascii="Calibri" w:hAnsi="Calibri" w:cs="Tahoma"/>
          <w:b w:val="0"/>
          <w:sz w:val="22"/>
          <w:szCs w:val="22"/>
        </w:rPr>
        <w:t>Las exposiciones serán de acceso libre y gratuito y deberán de estar abiertas al público, al menos, durante 15 días.</w:t>
      </w:r>
    </w:p>
    <w:p w:rsidR="000522F2" w:rsidRPr="00C13006" w:rsidRDefault="000522F2" w:rsidP="003912CB">
      <w:pPr>
        <w:pStyle w:val="Textoindependiente"/>
        <w:tabs>
          <w:tab w:val="num" w:pos="540"/>
        </w:tabs>
        <w:spacing w:line="300" w:lineRule="auto"/>
        <w:jc w:val="both"/>
        <w:rPr>
          <w:rFonts w:ascii="Calibri" w:hAnsi="Calibri" w:cs="Tahoma"/>
          <w:bCs w:val="0"/>
          <w:color w:val="000000"/>
          <w:sz w:val="22"/>
          <w:szCs w:val="22"/>
          <w:lang w:val="es-ES"/>
        </w:rPr>
      </w:pPr>
    </w:p>
    <w:p w:rsidR="000522F2" w:rsidRPr="00C13006" w:rsidRDefault="000522F2" w:rsidP="003912CB">
      <w:pPr>
        <w:pStyle w:val="Textoindependiente"/>
        <w:tabs>
          <w:tab w:val="num" w:pos="540"/>
        </w:tabs>
        <w:spacing w:line="300" w:lineRule="auto"/>
        <w:jc w:val="both"/>
        <w:rPr>
          <w:rFonts w:ascii="Calibri" w:hAnsi="Calibri" w:cs="Tahoma"/>
          <w:bCs w:val="0"/>
          <w:color w:val="000000"/>
          <w:sz w:val="22"/>
          <w:szCs w:val="22"/>
          <w:lang w:val="es-ES"/>
        </w:rPr>
      </w:pPr>
      <w:r w:rsidRPr="00C13006">
        <w:rPr>
          <w:rFonts w:ascii="Calibri" w:hAnsi="Calibri" w:cs="Tahoma"/>
          <w:bCs w:val="0"/>
          <w:color w:val="000000"/>
          <w:sz w:val="22"/>
          <w:szCs w:val="22"/>
          <w:lang w:val="es-ES"/>
        </w:rPr>
        <w:t>3. DESTINATARIOS</w:t>
      </w:r>
    </w:p>
    <w:p w:rsidR="000522F2" w:rsidRPr="00C13006" w:rsidRDefault="000522F2" w:rsidP="003912CB">
      <w:pPr>
        <w:pStyle w:val="Textoindependiente"/>
        <w:tabs>
          <w:tab w:val="num" w:pos="540"/>
        </w:tabs>
        <w:spacing w:line="300" w:lineRule="auto"/>
        <w:jc w:val="both"/>
        <w:rPr>
          <w:rFonts w:ascii="Calibri" w:hAnsi="Calibri" w:cs="Tahoma"/>
          <w:bCs w:val="0"/>
          <w:color w:val="000000"/>
          <w:sz w:val="22"/>
          <w:szCs w:val="22"/>
          <w:lang w:val="es-ES"/>
        </w:rPr>
      </w:pPr>
    </w:p>
    <w:p w:rsidR="000522F2" w:rsidRPr="00C13006" w:rsidRDefault="00647ECD" w:rsidP="003912CB">
      <w:pPr>
        <w:suppressAutoHyphens/>
        <w:spacing w:line="300" w:lineRule="auto"/>
        <w:ind w:firstLine="426"/>
        <w:jc w:val="both"/>
        <w:rPr>
          <w:rFonts w:ascii="Calibri" w:hAnsi="Calibri" w:cs="Bookman Old Style"/>
          <w:sz w:val="22"/>
          <w:szCs w:val="22"/>
          <w:lang w:eastAsia="ar-SA"/>
        </w:rPr>
      </w:pPr>
      <w:r w:rsidRPr="00C13006">
        <w:rPr>
          <w:rFonts w:ascii="Calibri" w:hAnsi="Calibri" w:cs="Bookman Old Style"/>
          <w:sz w:val="22"/>
          <w:szCs w:val="22"/>
          <w:lang w:eastAsia="ar-SA"/>
        </w:rPr>
        <w:t>Municipios y entidades locales autónomas que estén interesados en acercar la ciencia entre su ciudadanía, el alumnado de sus centros escolares u otro público sensibilizado.</w:t>
      </w:r>
    </w:p>
    <w:p w:rsidR="000522F2" w:rsidRPr="00C13006" w:rsidRDefault="000522F2" w:rsidP="003912CB">
      <w:pPr>
        <w:spacing w:line="300" w:lineRule="auto"/>
        <w:jc w:val="both"/>
        <w:rPr>
          <w:rFonts w:ascii="Calibri" w:hAnsi="Calibri" w:cs="Tahoma"/>
          <w:b/>
          <w:color w:val="000000"/>
          <w:sz w:val="22"/>
          <w:szCs w:val="22"/>
        </w:rPr>
      </w:pPr>
    </w:p>
    <w:p w:rsidR="000522F2" w:rsidRPr="00C13006" w:rsidRDefault="00647ECD" w:rsidP="003912CB">
      <w:pPr>
        <w:spacing w:line="300" w:lineRule="auto"/>
        <w:jc w:val="both"/>
        <w:rPr>
          <w:rFonts w:ascii="Calibri" w:hAnsi="Calibri" w:cs="Tahoma"/>
          <w:b/>
          <w:color w:val="000000"/>
          <w:sz w:val="22"/>
          <w:szCs w:val="22"/>
        </w:rPr>
      </w:pPr>
      <w:r w:rsidRPr="00C13006">
        <w:rPr>
          <w:rFonts w:ascii="Calibri" w:hAnsi="Calibri" w:cs="Tahoma"/>
          <w:b/>
          <w:color w:val="000000"/>
          <w:sz w:val="22"/>
          <w:szCs w:val="22"/>
        </w:rPr>
        <w:t>4</w:t>
      </w:r>
      <w:r w:rsidR="000522F2" w:rsidRPr="00C13006">
        <w:rPr>
          <w:rFonts w:ascii="Calibri" w:hAnsi="Calibri" w:cs="Tahoma"/>
          <w:b/>
          <w:color w:val="000000"/>
          <w:sz w:val="22"/>
          <w:szCs w:val="22"/>
        </w:rPr>
        <w:t xml:space="preserve">. </w:t>
      </w:r>
      <w:r w:rsidRPr="00C13006">
        <w:rPr>
          <w:rFonts w:ascii="Calibri" w:hAnsi="Calibri" w:cs="Tahoma"/>
          <w:b/>
          <w:color w:val="000000"/>
          <w:sz w:val="22"/>
          <w:szCs w:val="22"/>
        </w:rPr>
        <w:t>REQUISITOS/COMPROMISOS POR PARTE DE LA ENTIDAD</w:t>
      </w:r>
      <w:r w:rsidR="000522F2" w:rsidRPr="00C13006">
        <w:rPr>
          <w:rFonts w:ascii="Calibri" w:hAnsi="Calibri" w:cs="Tahoma"/>
          <w:b/>
          <w:color w:val="000000"/>
          <w:sz w:val="22"/>
          <w:szCs w:val="22"/>
        </w:rPr>
        <w:t xml:space="preserve"> LOCAL</w:t>
      </w:r>
    </w:p>
    <w:p w:rsidR="000522F2" w:rsidRPr="00C13006" w:rsidRDefault="000522F2" w:rsidP="003912CB">
      <w:pPr>
        <w:spacing w:line="300" w:lineRule="auto"/>
        <w:jc w:val="both"/>
        <w:rPr>
          <w:rFonts w:ascii="Calibri" w:hAnsi="Calibri" w:cs="Tahoma"/>
          <w:color w:val="000000"/>
          <w:sz w:val="22"/>
          <w:szCs w:val="22"/>
        </w:rPr>
      </w:pPr>
    </w:p>
    <w:p w:rsidR="000522F2" w:rsidRPr="00C13006" w:rsidRDefault="000522F2" w:rsidP="003912CB">
      <w:pPr>
        <w:pStyle w:val="Textoindependiente"/>
        <w:numPr>
          <w:ilvl w:val="0"/>
          <w:numId w:val="1"/>
        </w:numPr>
        <w:spacing w:line="300" w:lineRule="auto"/>
        <w:jc w:val="both"/>
        <w:rPr>
          <w:rFonts w:ascii="Calibri" w:hAnsi="Calibri" w:cs="Tahoma"/>
          <w:b w:val="0"/>
          <w:color w:val="000000"/>
          <w:sz w:val="22"/>
          <w:szCs w:val="22"/>
        </w:rPr>
      </w:pPr>
      <w:r w:rsidRPr="00C13006">
        <w:rPr>
          <w:rFonts w:ascii="Calibri" w:hAnsi="Calibri" w:cs="Tahoma"/>
          <w:b w:val="0"/>
          <w:color w:val="000000"/>
          <w:sz w:val="22"/>
          <w:szCs w:val="22"/>
        </w:rPr>
        <w:t>Especificar el tipo de asistencia técnica demandada en la ficha de concertación, indicando los ámbitos temáticos prioritarios en el marco de la responsabilidad social. No se podrán atender solicitudes que no concreten la asistencia.</w:t>
      </w:r>
    </w:p>
    <w:p w:rsidR="000522F2" w:rsidRPr="00C13006" w:rsidRDefault="000522F2" w:rsidP="003912CB">
      <w:pPr>
        <w:pStyle w:val="Textoindependiente"/>
        <w:numPr>
          <w:ilvl w:val="0"/>
          <w:numId w:val="1"/>
        </w:numPr>
        <w:spacing w:line="300" w:lineRule="auto"/>
        <w:jc w:val="both"/>
        <w:rPr>
          <w:rFonts w:ascii="Calibri" w:hAnsi="Calibri" w:cs="Tahoma"/>
          <w:b w:val="0"/>
          <w:color w:val="000000"/>
          <w:sz w:val="22"/>
          <w:szCs w:val="22"/>
        </w:rPr>
      </w:pPr>
      <w:r w:rsidRPr="00C13006">
        <w:rPr>
          <w:rFonts w:ascii="Calibri" w:hAnsi="Calibri" w:cs="Tahoma"/>
          <w:b w:val="0"/>
          <w:color w:val="000000"/>
          <w:sz w:val="22"/>
          <w:szCs w:val="22"/>
        </w:rPr>
        <w:t xml:space="preserve">Designar una persona de contacto a nivel técnico de la entidad local para la coordinación con la Diputación de Granada en el desarrollo de todas las actuaciones. </w:t>
      </w:r>
    </w:p>
    <w:p w:rsidR="000522F2" w:rsidRPr="00C13006" w:rsidRDefault="000522F2" w:rsidP="003912CB">
      <w:pPr>
        <w:pStyle w:val="Textoindependiente"/>
        <w:numPr>
          <w:ilvl w:val="0"/>
          <w:numId w:val="1"/>
        </w:numPr>
        <w:spacing w:line="300" w:lineRule="auto"/>
        <w:jc w:val="both"/>
        <w:rPr>
          <w:rFonts w:ascii="Calibri" w:hAnsi="Calibri" w:cs="Tahoma"/>
          <w:b w:val="0"/>
          <w:color w:val="000000"/>
          <w:sz w:val="22"/>
          <w:szCs w:val="22"/>
        </w:rPr>
      </w:pPr>
      <w:r w:rsidRPr="00C13006">
        <w:rPr>
          <w:rFonts w:ascii="Calibri" w:hAnsi="Calibri" w:cs="Tahoma"/>
          <w:b w:val="0"/>
          <w:color w:val="000000"/>
          <w:sz w:val="22"/>
          <w:szCs w:val="22"/>
        </w:rPr>
        <w:t>Facilitar al personal técnico de Diputación toda la información, documentación, instalaciones y demás gestiones y/o recursos necesarios para la ejecución del programa.</w:t>
      </w:r>
    </w:p>
    <w:p w:rsidR="000522F2" w:rsidRPr="00C13006" w:rsidRDefault="000522F2" w:rsidP="003912CB">
      <w:pPr>
        <w:pStyle w:val="Textoindependiente"/>
        <w:numPr>
          <w:ilvl w:val="0"/>
          <w:numId w:val="1"/>
        </w:numPr>
        <w:spacing w:line="300" w:lineRule="auto"/>
        <w:jc w:val="both"/>
        <w:rPr>
          <w:rFonts w:ascii="Calibri" w:hAnsi="Calibri" w:cs="Tahoma"/>
          <w:b w:val="0"/>
          <w:color w:val="000000"/>
          <w:sz w:val="22"/>
          <w:szCs w:val="22"/>
        </w:rPr>
      </w:pPr>
      <w:r w:rsidRPr="00C13006">
        <w:rPr>
          <w:rFonts w:ascii="Calibri" w:hAnsi="Calibri" w:cs="Tahoma"/>
          <w:b w:val="0"/>
          <w:color w:val="000000"/>
          <w:sz w:val="22"/>
          <w:szCs w:val="22"/>
        </w:rPr>
        <w:t>Garantizar el seguimiento y ejecución de las actuaciones en marcha hasta la finalización, al menos, del período de concertación.</w:t>
      </w:r>
    </w:p>
    <w:p w:rsidR="00647ECD" w:rsidRPr="00C13006" w:rsidRDefault="00647ECD" w:rsidP="003912CB">
      <w:pPr>
        <w:pStyle w:val="Textoindependiente"/>
        <w:numPr>
          <w:ilvl w:val="0"/>
          <w:numId w:val="1"/>
        </w:numPr>
        <w:spacing w:line="300" w:lineRule="auto"/>
        <w:jc w:val="both"/>
        <w:rPr>
          <w:rFonts w:ascii="Calibri" w:hAnsi="Calibri" w:cs="Tahoma"/>
          <w:b w:val="0"/>
          <w:color w:val="000000"/>
          <w:sz w:val="22"/>
          <w:szCs w:val="22"/>
        </w:rPr>
      </w:pPr>
      <w:r w:rsidRPr="00C13006">
        <w:rPr>
          <w:rFonts w:ascii="Calibri" w:hAnsi="Calibri" w:cs="Tahoma"/>
          <w:b w:val="0"/>
          <w:color w:val="000000"/>
          <w:sz w:val="22"/>
          <w:szCs w:val="22"/>
        </w:rPr>
        <w:t>La entidad local solicitante se compromete al correcto mantenimiento y conservación de los paneles que componen la exposición y a devolverlos, al final la misma, en el mismo estado en que fueron entregados. Responsabilizándose, en su caso, de la reparación de los daños o pérdidas que se hubieran producido.</w:t>
      </w:r>
    </w:p>
    <w:p w:rsidR="00647ECD" w:rsidRPr="00C13006" w:rsidRDefault="00647ECD" w:rsidP="003912CB">
      <w:pPr>
        <w:pStyle w:val="Textoindependiente"/>
        <w:spacing w:line="300" w:lineRule="auto"/>
        <w:ind w:left="720"/>
        <w:jc w:val="both"/>
        <w:rPr>
          <w:rFonts w:ascii="Calibri" w:hAnsi="Calibri" w:cs="Tahoma"/>
          <w:b w:val="0"/>
          <w:color w:val="000000"/>
          <w:sz w:val="22"/>
          <w:szCs w:val="22"/>
        </w:rPr>
      </w:pPr>
    </w:p>
    <w:p w:rsidR="000522F2" w:rsidRPr="00C13006" w:rsidRDefault="00647ECD" w:rsidP="003912CB">
      <w:pPr>
        <w:spacing w:line="300" w:lineRule="auto"/>
        <w:jc w:val="both"/>
        <w:rPr>
          <w:rFonts w:ascii="Calibri" w:hAnsi="Calibri"/>
          <w:b/>
          <w:color w:val="000000"/>
          <w:sz w:val="22"/>
          <w:szCs w:val="22"/>
          <w:lang w:val="es-ES_tradnl"/>
        </w:rPr>
      </w:pPr>
      <w:r w:rsidRPr="00C13006">
        <w:rPr>
          <w:rFonts w:ascii="Calibri" w:hAnsi="Calibri"/>
          <w:b/>
          <w:color w:val="000000"/>
          <w:sz w:val="22"/>
          <w:szCs w:val="22"/>
          <w:lang w:val="es-ES_tradnl"/>
        </w:rPr>
        <w:t xml:space="preserve">5. </w:t>
      </w:r>
      <w:r w:rsidR="00D4487B" w:rsidRPr="00C13006">
        <w:rPr>
          <w:rFonts w:ascii="Calibri" w:hAnsi="Calibri"/>
          <w:b/>
          <w:color w:val="000000"/>
          <w:sz w:val="22"/>
          <w:szCs w:val="22"/>
          <w:lang w:val="es-ES_tradnl"/>
        </w:rPr>
        <w:t>DOCUMENTACIÓN A PRESENTAR Y PLAZOS</w:t>
      </w:r>
    </w:p>
    <w:p w:rsidR="00D4487B" w:rsidRPr="00C13006" w:rsidRDefault="00D4487B" w:rsidP="003912CB">
      <w:pPr>
        <w:spacing w:line="300" w:lineRule="auto"/>
        <w:jc w:val="both"/>
        <w:rPr>
          <w:rFonts w:ascii="Calibri" w:hAnsi="Calibri"/>
          <w:b/>
          <w:color w:val="000000"/>
          <w:sz w:val="22"/>
          <w:szCs w:val="22"/>
          <w:lang w:val="es-ES_tradnl"/>
        </w:rPr>
      </w:pPr>
    </w:p>
    <w:p w:rsidR="00D4487B" w:rsidRPr="00C13006" w:rsidRDefault="002925F4" w:rsidP="003912CB">
      <w:pPr>
        <w:spacing w:line="300" w:lineRule="auto"/>
        <w:ind w:firstLine="426"/>
        <w:jc w:val="both"/>
        <w:rPr>
          <w:rFonts w:ascii="Calibri" w:hAnsi="Calibri"/>
          <w:color w:val="000000"/>
          <w:sz w:val="22"/>
          <w:szCs w:val="22"/>
          <w:lang w:val="es-ES_tradnl"/>
        </w:rPr>
      </w:pPr>
      <w:r w:rsidRPr="00C13006">
        <w:rPr>
          <w:rFonts w:ascii="Calibri" w:hAnsi="Calibri"/>
          <w:color w:val="000000"/>
          <w:sz w:val="22"/>
          <w:szCs w:val="22"/>
          <w:lang w:val="es-ES_tradnl"/>
        </w:rPr>
        <w:t>D</w:t>
      </w:r>
      <w:r w:rsidR="00D4487B" w:rsidRPr="00C13006">
        <w:rPr>
          <w:rFonts w:ascii="Calibri" w:hAnsi="Calibri"/>
          <w:color w:val="000000"/>
          <w:sz w:val="22"/>
          <w:szCs w:val="22"/>
          <w:lang w:val="es-ES_tradnl"/>
        </w:rPr>
        <w:t>entro del primer trimestre de cada año</w:t>
      </w:r>
      <w:r w:rsidRPr="00C13006">
        <w:rPr>
          <w:rFonts w:ascii="Calibri" w:hAnsi="Calibri"/>
          <w:color w:val="000000"/>
          <w:sz w:val="22"/>
          <w:szCs w:val="22"/>
          <w:lang w:val="es-ES_tradnl"/>
        </w:rPr>
        <w:t>,</w:t>
      </w:r>
      <w:r w:rsidR="00D4487B" w:rsidRPr="00C13006">
        <w:rPr>
          <w:rFonts w:ascii="Calibri" w:hAnsi="Calibri"/>
          <w:color w:val="000000"/>
          <w:sz w:val="22"/>
          <w:szCs w:val="22"/>
          <w:lang w:val="es-ES_tradnl"/>
        </w:rPr>
        <w:t xml:space="preserve"> </w:t>
      </w:r>
      <w:r w:rsidRPr="00C13006">
        <w:rPr>
          <w:rFonts w:ascii="Calibri" w:hAnsi="Calibri"/>
          <w:color w:val="000000"/>
          <w:sz w:val="22"/>
          <w:szCs w:val="22"/>
          <w:lang w:val="es-ES_tradnl"/>
        </w:rPr>
        <w:t>l</w:t>
      </w:r>
      <w:r w:rsidR="00D4487B" w:rsidRPr="00C13006">
        <w:rPr>
          <w:rFonts w:ascii="Calibri" w:hAnsi="Calibri"/>
          <w:color w:val="000000"/>
          <w:sz w:val="22"/>
          <w:szCs w:val="22"/>
          <w:lang w:val="es-ES_tradnl"/>
        </w:rPr>
        <w:t xml:space="preserve">a Diputación de Granada, </w:t>
      </w:r>
      <w:r w:rsidRPr="00C13006">
        <w:rPr>
          <w:rFonts w:ascii="Calibri" w:hAnsi="Calibri"/>
          <w:sz w:val="22"/>
          <w:szCs w:val="22"/>
          <w:lang w:val="es-ES_tradnl"/>
        </w:rPr>
        <w:t>facilitará</w:t>
      </w:r>
      <w:r w:rsidR="00D4487B" w:rsidRPr="00C13006">
        <w:rPr>
          <w:rFonts w:ascii="Calibri" w:hAnsi="Calibri"/>
          <w:sz w:val="22"/>
          <w:szCs w:val="22"/>
          <w:lang w:val="es-ES_tradnl"/>
        </w:rPr>
        <w:t xml:space="preserve"> </w:t>
      </w:r>
      <w:r w:rsidR="00D4487B" w:rsidRPr="00C13006">
        <w:rPr>
          <w:rFonts w:ascii="Calibri" w:hAnsi="Calibri"/>
          <w:color w:val="000000"/>
          <w:sz w:val="22"/>
          <w:szCs w:val="22"/>
          <w:lang w:val="es-ES_tradnl"/>
        </w:rPr>
        <w:t>a los municipios o entidades locales autónomas adheridas a este programa, una ficha de inscripción que habrá que completar adecuadamente y enviar a la persona de contacto del programa dentro del plazo máximo establecido.</w:t>
      </w:r>
    </w:p>
    <w:p w:rsidR="00D4487B" w:rsidRPr="00C13006" w:rsidRDefault="00D4487B" w:rsidP="003912CB">
      <w:pPr>
        <w:spacing w:line="300" w:lineRule="auto"/>
        <w:jc w:val="both"/>
        <w:rPr>
          <w:rFonts w:ascii="Calibri" w:hAnsi="Calibri"/>
          <w:color w:val="000000"/>
          <w:sz w:val="22"/>
          <w:szCs w:val="22"/>
          <w:lang w:val="es-ES_tradnl"/>
        </w:rPr>
      </w:pPr>
    </w:p>
    <w:p w:rsidR="00D4487B" w:rsidRPr="00C13006" w:rsidRDefault="00D4487B" w:rsidP="003912CB">
      <w:pPr>
        <w:spacing w:line="300" w:lineRule="auto"/>
        <w:ind w:firstLine="426"/>
        <w:jc w:val="both"/>
        <w:rPr>
          <w:rFonts w:ascii="Calibri" w:hAnsi="Calibri"/>
          <w:color w:val="000000"/>
          <w:sz w:val="22"/>
          <w:szCs w:val="22"/>
          <w:lang w:val="es-ES_tradnl"/>
        </w:rPr>
      </w:pPr>
      <w:r w:rsidRPr="003912CB">
        <w:rPr>
          <w:rFonts w:ascii="Calibri" w:hAnsi="Calibri"/>
          <w:sz w:val="22"/>
          <w:szCs w:val="22"/>
          <w:lang w:val="es-ES_tradnl"/>
        </w:rPr>
        <w:lastRenderedPageBreak/>
        <w:t xml:space="preserve">En esta ficha </w:t>
      </w:r>
      <w:r w:rsidRPr="00C13006">
        <w:rPr>
          <w:rFonts w:ascii="Calibri" w:hAnsi="Calibri"/>
          <w:color w:val="000000"/>
          <w:sz w:val="22"/>
          <w:szCs w:val="22"/>
          <w:lang w:val="es-ES_tradnl"/>
        </w:rPr>
        <w:t>de inscripción, entre otra información, se deberá indicar la exposición a solicitar</w:t>
      </w:r>
      <w:r w:rsidR="002925F4" w:rsidRPr="00C13006">
        <w:rPr>
          <w:rFonts w:ascii="Calibri" w:hAnsi="Calibri"/>
          <w:color w:val="000000"/>
          <w:sz w:val="22"/>
          <w:szCs w:val="22"/>
          <w:lang w:val="es-ES_tradnl"/>
        </w:rPr>
        <w:t xml:space="preserve"> (</w:t>
      </w:r>
      <w:proofErr w:type="spellStart"/>
      <w:r w:rsidR="002925F4" w:rsidRPr="00C13006">
        <w:rPr>
          <w:rFonts w:ascii="Calibri" w:hAnsi="Calibri"/>
          <w:color w:val="000000"/>
          <w:sz w:val="22"/>
          <w:szCs w:val="22"/>
          <w:lang w:val="es-ES_tradnl"/>
        </w:rPr>
        <w:t>Platinum</w:t>
      </w:r>
      <w:proofErr w:type="spellEnd"/>
      <w:r w:rsidR="002925F4" w:rsidRPr="00C13006">
        <w:rPr>
          <w:rFonts w:ascii="Calibri" w:hAnsi="Calibri"/>
          <w:color w:val="000000"/>
          <w:sz w:val="22"/>
          <w:szCs w:val="22"/>
          <w:lang w:val="es-ES_tradnl"/>
        </w:rPr>
        <w:t xml:space="preserve"> o </w:t>
      </w:r>
      <w:proofErr w:type="spellStart"/>
      <w:r w:rsidR="002925F4" w:rsidRPr="00C13006">
        <w:rPr>
          <w:rFonts w:ascii="Calibri" w:hAnsi="Calibri"/>
          <w:color w:val="000000"/>
          <w:sz w:val="22"/>
          <w:szCs w:val="22"/>
          <w:lang w:val="es-ES_tradnl"/>
        </w:rPr>
        <w:t>Silver</w:t>
      </w:r>
      <w:proofErr w:type="spellEnd"/>
      <w:r w:rsidR="002925F4" w:rsidRPr="00C13006">
        <w:rPr>
          <w:rFonts w:ascii="Calibri" w:hAnsi="Calibri"/>
          <w:color w:val="000000"/>
          <w:sz w:val="22"/>
          <w:szCs w:val="22"/>
          <w:lang w:val="es-ES_tradnl"/>
        </w:rPr>
        <w:t>)</w:t>
      </w:r>
      <w:r w:rsidRPr="00C13006">
        <w:rPr>
          <w:rFonts w:ascii="Calibri" w:hAnsi="Calibri"/>
          <w:color w:val="000000"/>
          <w:sz w:val="22"/>
          <w:szCs w:val="22"/>
          <w:lang w:val="es-ES_tradnl"/>
        </w:rPr>
        <w:t>, calendario, tiempo de duración y lugar previsto para su realización.</w:t>
      </w:r>
    </w:p>
    <w:p w:rsidR="00D4487B" w:rsidRPr="00C13006" w:rsidRDefault="00D4487B" w:rsidP="003912CB">
      <w:pPr>
        <w:spacing w:line="300" w:lineRule="auto"/>
        <w:jc w:val="both"/>
        <w:rPr>
          <w:rFonts w:ascii="Calibri" w:hAnsi="Calibri"/>
          <w:color w:val="000000"/>
          <w:sz w:val="22"/>
          <w:szCs w:val="22"/>
          <w:lang w:val="es-ES_tradnl"/>
        </w:rPr>
      </w:pPr>
    </w:p>
    <w:p w:rsidR="000522F2" w:rsidRPr="00C13006" w:rsidRDefault="00D4487B" w:rsidP="003912CB">
      <w:pPr>
        <w:shd w:val="clear" w:color="auto" w:fill="FFFFFF"/>
        <w:spacing w:line="300" w:lineRule="auto"/>
        <w:jc w:val="both"/>
        <w:outlineLvl w:val="2"/>
        <w:rPr>
          <w:rStyle w:val="Textoennegrita"/>
          <w:rFonts w:ascii="Calibri" w:hAnsi="Calibri"/>
          <w:bCs/>
          <w:color w:val="000000"/>
          <w:sz w:val="22"/>
          <w:szCs w:val="22"/>
          <w:lang w:val="es-ES_tradnl"/>
        </w:rPr>
      </w:pPr>
      <w:r w:rsidRPr="00C13006">
        <w:rPr>
          <w:rStyle w:val="Textoennegrita"/>
          <w:rFonts w:ascii="Calibri" w:hAnsi="Calibri"/>
          <w:bCs/>
          <w:color w:val="000000"/>
          <w:sz w:val="22"/>
          <w:szCs w:val="22"/>
          <w:lang w:val="es-ES_tradnl"/>
        </w:rPr>
        <w:t>6</w:t>
      </w:r>
      <w:r w:rsidR="000522F2" w:rsidRPr="00C13006">
        <w:rPr>
          <w:rStyle w:val="Textoennegrita"/>
          <w:rFonts w:ascii="Calibri" w:hAnsi="Calibri"/>
          <w:bCs/>
          <w:color w:val="000000"/>
          <w:sz w:val="22"/>
          <w:szCs w:val="22"/>
          <w:lang w:val="es-ES_tradnl"/>
        </w:rPr>
        <w:t>. FINANCIACION</w:t>
      </w:r>
    </w:p>
    <w:p w:rsidR="000522F2" w:rsidRPr="00C13006" w:rsidRDefault="000522F2" w:rsidP="003912CB">
      <w:pPr>
        <w:shd w:val="clear" w:color="auto" w:fill="FFFFFF"/>
        <w:spacing w:line="300" w:lineRule="auto"/>
        <w:jc w:val="both"/>
        <w:outlineLvl w:val="2"/>
        <w:rPr>
          <w:rStyle w:val="Textoennegrita"/>
          <w:rFonts w:ascii="Calibri" w:hAnsi="Calibri"/>
          <w:b w:val="0"/>
          <w:bCs/>
          <w:color w:val="000000"/>
          <w:sz w:val="22"/>
          <w:szCs w:val="22"/>
          <w:u w:val="single"/>
          <w:lang w:val="es-ES_tradnl"/>
        </w:rPr>
      </w:pPr>
    </w:p>
    <w:p w:rsidR="000522F2" w:rsidRPr="00C13006" w:rsidRDefault="000522F2" w:rsidP="003912CB">
      <w:pPr>
        <w:shd w:val="clear" w:color="auto" w:fill="FFFFFF"/>
        <w:spacing w:line="300" w:lineRule="auto"/>
        <w:ind w:firstLine="426"/>
        <w:jc w:val="both"/>
        <w:outlineLvl w:val="2"/>
        <w:rPr>
          <w:rStyle w:val="Textoennegrita"/>
          <w:rFonts w:ascii="Calibri" w:hAnsi="Calibri"/>
          <w:b w:val="0"/>
          <w:bCs/>
          <w:color w:val="000000"/>
          <w:sz w:val="22"/>
          <w:szCs w:val="22"/>
          <w:lang w:val="es-ES_tradnl"/>
        </w:rPr>
      </w:pPr>
      <w:r w:rsidRPr="00C13006">
        <w:rPr>
          <w:rStyle w:val="Textoennegrita"/>
          <w:rFonts w:ascii="Calibri" w:hAnsi="Calibri"/>
          <w:b w:val="0"/>
          <w:bCs/>
          <w:color w:val="000000"/>
          <w:sz w:val="22"/>
          <w:szCs w:val="22"/>
          <w:lang w:val="es-ES_tradnl"/>
        </w:rPr>
        <w:t xml:space="preserve">No tendrá coste alguno para la EELL. </w:t>
      </w:r>
      <w:r w:rsidR="00D4487B" w:rsidRPr="00C13006">
        <w:rPr>
          <w:rStyle w:val="Textoennegrita"/>
          <w:rFonts w:ascii="Calibri" w:hAnsi="Calibri"/>
          <w:b w:val="0"/>
          <w:bCs/>
          <w:color w:val="000000"/>
          <w:sz w:val="22"/>
          <w:szCs w:val="22"/>
          <w:lang w:val="es-ES_tradnl"/>
        </w:rPr>
        <w:t>El valor de la asistencia técnica prestada se estima en 500 €</w:t>
      </w:r>
      <w:r w:rsidRPr="00C13006">
        <w:rPr>
          <w:rStyle w:val="Textoennegrita"/>
          <w:rFonts w:ascii="Calibri" w:hAnsi="Calibri"/>
          <w:b w:val="0"/>
          <w:bCs/>
          <w:color w:val="000000"/>
          <w:sz w:val="22"/>
          <w:szCs w:val="22"/>
          <w:lang w:val="es-ES_tradnl"/>
        </w:rPr>
        <w:t xml:space="preserve">. </w:t>
      </w:r>
    </w:p>
    <w:p w:rsidR="000522F2" w:rsidRPr="00C13006" w:rsidRDefault="000522F2" w:rsidP="003912CB">
      <w:pPr>
        <w:shd w:val="clear" w:color="auto" w:fill="FFFFFF"/>
        <w:spacing w:line="300" w:lineRule="auto"/>
        <w:jc w:val="both"/>
        <w:outlineLvl w:val="2"/>
        <w:rPr>
          <w:rStyle w:val="Textoennegrita"/>
          <w:rFonts w:ascii="Calibri" w:hAnsi="Calibri"/>
          <w:b w:val="0"/>
          <w:bCs/>
          <w:color w:val="000000"/>
          <w:sz w:val="22"/>
          <w:szCs w:val="22"/>
          <w:lang w:val="es-ES_tradnl"/>
        </w:rPr>
      </w:pPr>
    </w:p>
    <w:p w:rsidR="00D4487B" w:rsidRPr="00C13006" w:rsidRDefault="00D4487B" w:rsidP="003912CB">
      <w:pPr>
        <w:spacing w:line="300" w:lineRule="auto"/>
        <w:jc w:val="both"/>
        <w:rPr>
          <w:rFonts w:ascii="Calibri" w:hAnsi="Calibri" w:cs="Tahoma"/>
          <w:b/>
          <w:sz w:val="22"/>
          <w:szCs w:val="22"/>
        </w:rPr>
      </w:pPr>
    </w:p>
    <w:p w:rsidR="00D4487B" w:rsidRPr="00C13006" w:rsidRDefault="00D4487B" w:rsidP="003912CB">
      <w:pPr>
        <w:spacing w:line="300" w:lineRule="auto"/>
        <w:jc w:val="both"/>
        <w:rPr>
          <w:rFonts w:ascii="Calibri" w:hAnsi="Calibri" w:cs="Tahoma"/>
          <w:b/>
          <w:sz w:val="22"/>
          <w:szCs w:val="22"/>
        </w:rPr>
      </w:pPr>
    </w:p>
    <w:p w:rsidR="000522F2" w:rsidRPr="00C13006" w:rsidRDefault="000522F2" w:rsidP="003912CB">
      <w:pPr>
        <w:spacing w:line="300" w:lineRule="auto"/>
        <w:jc w:val="both"/>
        <w:rPr>
          <w:rFonts w:ascii="Calibri" w:hAnsi="Calibri" w:cs="Tahoma"/>
          <w:b/>
          <w:sz w:val="22"/>
          <w:szCs w:val="22"/>
        </w:rPr>
      </w:pPr>
      <w:r w:rsidRPr="00C13006">
        <w:rPr>
          <w:rFonts w:ascii="Calibri" w:hAnsi="Calibri" w:cs="Tahoma"/>
          <w:b/>
          <w:sz w:val="22"/>
          <w:szCs w:val="22"/>
        </w:rPr>
        <w:t>Persona responsable del programa:</w:t>
      </w:r>
    </w:p>
    <w:p w:rsidR="000522F2" w:rsidRPr="00C13006" w:rsidRDefault="000522F2" w:rsidP="003912CB">
      <w:pPr>
        <w:spacing w:line="300" w:lineRule="auto"/>
        <w:jc w:val="both"/>
        <w:rPr>
          <w:rFonts w:ascii="Calibri" w:hAnsi="Calibri" w:cs="Tahoma"/>
          <w:b/>
          <w:sz w:val="22"/>
          <w:szCs w:val="22"/>
        </w:rPr>
      </w:pPr>
    </w:p>
    <w:p w:rsidR="007F4969" w:rsidRDefault="000522F2" w:rsidP="003912CB">
      <w:pPr>
        <w:pStyle w:val="Sangradetextonormal"/>
        <w:spacing w:after="0" w:line="300" w:lineRule="auto"/>
        <w:ind w:left="0"/>
        <w:rPr>
          <w:rStyle w:val="Hipervnculo"/>
          <w:rFonts w:ascii="Calibri" w:hAnsi="Calibri" w:cs="Tahoma"/>
          <w:bCs/>
          <w:color w:val="auto"/>
          <w:sz w:val="22"/>
          <w:szCs w:val="22"/>
          <w:u w:val="none"/>
          <w:lang w:val="pt-BR"/>
        </w:rPr>
      </w:pPr>
      <w:r w:rsidRPr="00C13006">
        <w:rPr>
          <w:rFonts w:ascii="Calibri" w:hAnsi="Calibri" w:cs="Tahoma"/>
          <w:bCs/>
          <w:sz w:val="22"/>
          <w:szCs w:val="22"/>
          <w:lang w:val="pt-BR"/>
        </w:rPr>
        <w:t xml:space="preserve">Myriam Prieto </w:t>
      </w:r>
      <w:proofErr w:type="spellStart"/>
      <w:r w:rsidRPr="00C13006">
        <w:rPr>
          <w:rFonts w:ascii="Calibri" w:hAnsi="Calibri" w:cs="Tahoma"/>
          <w:bCs/>
          <w:sz w:val="22"/>
          <w:szCs w:val="22"/>
          <w:lang w:val="pt-BR"/>
        </w:rPr>
        <w:t>Labra</w:t>
      </w:r>
      <w:proofErr w:type="spellEnd"/>
      <w:r w:rsidRPr="00C13006">
        <w:rPr>
          <w:rFonts w:ascii="Calibri" w:hAnsi="Calibri" w:cs="Tahoma"/>
          <w:bCs/>
          <w:sz w:val="22"/>
          <w:szCs w:val="22"/>
          <w:lang w:val="pt-BR"/>
        </w:rPr>
        <w:t xml:space="preserve">        </w:t>
      </w:r>
      <w:proofErr w:type="spellStart"/>
      <w:r w:rsidRPr="00C13006">
        <w:rPr>
          <w:rFonts w:ascii="Calibri" w:hAnsi="Calibri" w:cs="Tahoma"/>
          <w:bCs/>
          <w:sz w:val="22"/>
          <w:szCs w:val="22"/>
          <w:lang w:val="pt-BR"/>
        </w:rPr>
        <w:t>Tfno</w:t>
      </w:r>
      <w:proofErr w:type="spellEnd"/>
      <w:r w:rsidRPr="00C13006">
        <w:rPr>
          <w:rFonts w:ascii="Calibri" w:hAnsi="Calibri" w:cs="Tahoma"/>
          <w:bCs/>
          <w:sz w:val="22"/>
          <w:szCs w:val="22"/>
          <w:lang w:val="pt-BR"/>
        </w:rPr>
        <w:t xml:space="preserve">.: 958 247 867         </w:t>
      </w:r>
      <w:proofErr w:type="spellStart"/>
      <w:r w:rsidRPr="00C13006">
        <w:rPr>
          <w:rFonts w:ascii="Calibri" w:hAnsi="Calibri" w:cs="Tahoma"/>
          <w:bCs/>
          <w:sz w:val="22"/>
          <w:szCs w:val="22"/>
          <w:lang w:val="pt-BR"/>
        </w:rPr>
        <w:t>Email</w:t>
      </w:r>
      <w:proofErr w:type="spellEnd"/>
      <w:r w:rsidRPr="00C13006">
        <w:rPr>
          <w:rFonts w:ascii="Calibri" w:hAnsi="Calibri" w:cs="Tahoma"/>
          <w:bCs/>
          <w:sz w:val="22"/>
          <w:szCs w:val="22"/>
          <w:lang w:val="pt-BR"/>
        </w:rPr>
        <w:t xml:space="preserve">: </w:t>
      </w:r>
      <w:hyperlink r:id="rId9" w:history="1">
        <w:r w:rsidRPr="00C13006">
          <w:rPr>
            <w:rStyle w:val="Hipervnculo"/>
            <w:rFonts w:ascii="Calibri" w:hAnsi="Calibri" w:cs="Tahoma"/>
            <w:bCs/>
            <w:color w:val="auto"/>
            <w:sz w:val="22"/>
            <w:szCs w:val="22"/>
            <w:u w:val="none"/>
            <w:lang w:val="pt-BR"/>
          </w:rPr>
          <w:t>mprieto@dipgra.es</w:t>
        </w:r>
      </w:hyperlink>
    </w:p>
    <w:p w:rsidR="00777F04" w:rsidRDefault="00777F04" w:rsidP="003912CB">
      <w:pPr>
        <w:pStyle w:val="Sangradetextonormal"/>
        <w:spacing w:after="0" w:line="300" w:lineRule="auto"/>
        <w:ind w:left="0"/>
        <w:rPr>
          <w:rStyle w:val="Hipervnculo"/>
          <w:rFonts w:ascii="Calibri" w:hAnsi="Calibri" w:cs="Tahoma"/>
          <w:bCs/>
          <w:color w:val="auto"/>
          <w:sz w:val="22"/>
          <w:szCs w:val="22"/>
          <w:u w:val="none"/>
          <w:lang w:val="pt-BR"/>
        </w:rPr>
      </w:pPr>
      <w:bookmarkStart w:id="2" w:name="_GoBack"/>
      <w:bookmarkEnd w:id="2"/>
    </w:p>
    <w:sectPr w:rsidR="00777F04" w:rsidSect="00A86AF0">
      <w:footerReference w:type="default" r:id="rId10"/>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219" w:rsidRDefault="00287219">
      <w:r>
        <w:separator/>
      </w:r>
    </w:p>
  </w:endnote>
  <w:endnote w:type="continuationSeparator" w:id="0">
    <w:p w:rsidR="00287219" w:rsidRDefault="0028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219" w:rsidRDefault="00287219">
    <w:pPr>
      <w:pStyle w:val="Piedepgina"/>
      <w:rPr>
        <w:color w:val="808080"/>
        <w:sz w:val="18"/>
        <w:szCs w:val="18"/>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219" w:rsidRDefault="00287219">
      <w:r>
        <w:separator/>
      </w:r>
    </w:p>
  </w:footnote>
  <w:footnote w:type="continuationSeparator" w:id="0">
    <w:p w:rsidR="00287219" w:rsidRDefault="00287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17A"/>
    <w:multiLevelType w:val="hybridMultilevel"/>
    <w:tmpl w:val="619AE994"/>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E56B61"/>
    <w:multiLevelType w:val="hybridMultilevel"/>
    <w:tmpl w:val="77B6FABC"/>
    <w:lvl w:ilvl="0" w:tplc="0C0A0015">
      <w:start w:val="1"/>
      <w:numFmt w:val="upp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7E3419C"/>
    <w:multiLevelType w:val="hybridMultilevel"/>
    <w:tmpl w:val="946450C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B6967A5"/>
    <w:multiLevelType w:val="hybridMultilevel"/>
    <w:tmpl w:val="99920F9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0C9B510D"/>
    <w:multiLevelType w:val="hybridMultilevel"/>
    <w:tmpl w:val="3500C1AA"/>
    <w:lvl w:ilvl="0" w:tplc="9A68F3A2">
      <w:start w:val="6"/>
      <w:numFmt w:val="bullet"/>
      <w:lvlText w:val="-"/>
      <w:lvlJc w:val="left"/>
      <w:pPr>
        <w:ind w:left="720" w:hanging="360"/>
      </w:pPr>
      <w:rPr>
        <w:rFonts w:ascii="Calibri" w:eastAsia="Times New Roman" w:hAnsi="Calibri"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A44DAB"/>
    <w:multiLevelType w:val="hybridMultilevel"/>
    <w:tmpl w:val="E2E4E68C"/>
    <w:lvl w:ilvl="0" w:tplc="B56C9F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8E43A9"/>
    <w:multiLevelType w:val="hybridMultilevel"/>
    <w:tmpl w:val="E9DC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A30B4C"/>
    <w:multiLevelType w:val="hybridMultilevel"/>
    <w:tmpl w:val="EDB83DD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C27354"/>
    <w:multiLevelType w:val="hybridMultilevel"/>
    <w:tmpl w:val="440E24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706DC5"/>
    <w:multiLevelType w:val="hybridMultilevel"/>
    <w:tmpl w:val="2FAAF716"/>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83535B"/>
    <w:multiLevelType w:val="hybridMultilevel"/>
    <w:tmpl w:val="1938D2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BA210F"/>
    <w:multiLevelType w:val="hybridMultilevel"/>
    <w:tmpl w:val="02C824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2B4B90"/>
    <w:multiLevelType w:val="hybridMultilevel"/>
    <w:tmpl w:val="33687C4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441A80"/>
    <w:multiLevelType w:val="hybridMultilevel"/>
    <w:tmpl w:val="8E225B40"/>
    <w:lvl w:ilvl="0" w:tplc="0C0A000B">
      <w:start w:val="1"/>
      <w:numFmt w:val="bullet"/>
      <w:lvlText w:val=""/>
      <w:lvlJc w:val="left"/>
      <w:pPr>
        <w:ind w:left="720" w:hanging="360"/>
      </w:pPr>
      <w:rPr>
        <w:rFonts w:ascii="Wingdings" w:hAnsi="Wingdings" w:hint="default"/>
      </w:rPr>
    </w:lvl>
    <w:lvl w:ilvl="1" w:tplc="0C0A0017">
      <w:start w:val="1"/>
      <w:numFmt w:val="lowerLetter"/>
      <w:lvlText w:val="%2)"/>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BE52ED"/>
    <w:multiLevelType w:val="hybridMultilevel"/>
    <w:tmpl w:val="1108C2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39122BC3"/>
    <w:multiLevelType w:val="hybridMultilevel"/>
    <w:tmpl w:val="0052B1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9B5207D"/>
    <w:multiLevelType w:val="hybridMultilevel"/>
    <w:tmpl w:val="78EE9DE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875ED3"/>
    <w:multiLevelType w:val="hybridMultilevel"/>
    <w:tmpl w:val="1C3ED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DC30FA3"/>
    <w:multiLevelType w:val="hybridMultilevel"/>
    <w:tmpl w:val="A692A7D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ED063DA"/>
    <w:multiLevelType w:val="hybridMultilevel"/>
    <w:tmpl w:val="E26A88F2"/>
    <w:lvl w:ilvl="0" w:tplc="6BA2AE0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3E5DA1"/>
    <w:multiLevelType w:val="hybridMultilevel"/>
    <w:tmpl w:val="773810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1AE029A"/>
    <w:multiLevelType w:val="hybridMultilevel"/>
    <w:tmpl w:val="C038C0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850452"/>
    <w:multiLevelType w:val="hybridMultilevel"/>
    <w:tmpl w:val="DE18BBFE"/>
    <w:lvl w:ilvl="0" w:tplc="0C0A000F">
      <w:start w:val="1"/>
      <w:numFmt w:val="decimal"/>
      <w:lvlText w:val="%1."/>
      <w:lvlJc w:val="left"/>
      <w:pPr>
        <w:ind w:left="720" w:hanging="360"/>
      </w:pPr>
      <w:rPr>
        <w:rFonts w:hint="default"/>
      </w:rPr>
    </w:lvl>
    <w:lvl w:ilvl="1" w:tplc="0C0A000B">
      <w:start w:val="1"/>
      <w:numFmt w:val="bullet"/>
      <w:lvlText w:val=""/>
      <w:lvlJc w:val="left"/>
      <w:pPr>
        <w:ind w:left="1440" w:hanging="360"/>
      </w:pPr>
      <w:rPr>
        <w:rFonts w:ascii="Wingdings" w:hAnsi="Wingding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4506D4F"/>
    <w:multiLevelType w:val="hybridMultilevel"/>
    <w:tmpl w:val="56988840"/>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77929EA6">
      <w:start w:val="1"/>
      <w:numFmt w:val="lowerLetter"/>
      <w:lvlText w:val="%3."/>
      <w:lvlJc w:val="left"/>
      <w:pPr>
        <w:ind w:left="2160" w:hanging="360"/>
      </w:pPr>
      <w:rPr>
        <w:rFont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7C1287"/>
    <w:multiLevelType w:val="hybridMultilevel"/>
    <w:tmpl w:val="0556FF38"/>
    <w:lvl w:ilvl="0" w:tplc="0C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B">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5EE47F8"/>
    <w:multiLevelType w:val="hybridMultilevel"/>
    <w:tmpl w:val="6B6A4FAC"/>
    <w:lvl w:ilvl="0" w:tplc="0C0A0017">
      <w:start w:val="1"/>
      <w:numFmt w:val="lowerLetter"/>
      <w:lvlText w:val="%1)"/>
      <w:lvlJc w:val="left"/>
      <w:pPr>
        <w:ind w:left="720" w:hanging="360"/>
      </w:pPr>
      <w:rPr>
        <w:rFonts w:hint="default"/>
      </w:rPr>
    </w:lvl>
    <w:lvl w:ilvl="1" w:tplc="0C0A000B">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95B36AF"/>
    <w:multiLevelType w:val="hybridMultilevel"/>
    <w:tmpl w:val="A15CDAA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B2C02FC"/>
    <w:multiLevelType w:val="hybridMultilevel"/>
    <w:tmpl w:val="42E01EC2"/>
    <w:lvl w:ilvl="0" w:tplc="B56C9F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8127D3"/>
    <w:multiLevelType w:val="hybridMultilevel"/>
    <w:tmpl w:val="033691DE"/>
    <w:lvl w:ilvl="0" w:tplc="9A68F3A2">
      <w:start w:val="6"/>
      <w:numFmt w:val="bullet"/>
      <w:lvlText w:val="-"/>
      <w:lvlJc w:val="left"/>
      <w:pPr>
        <w:ind w:left="720" w:hanging="360"/>
      </w:pPr>
      <w:rPr>
        <w:rFonts w:ascii="Calibri" w:eastAsia="Times New Roman" w:hAnsi="Calibri"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D0678A1"/>
    <w:multiLevelType w:val="hybridMultilevel"/>
    <w:tmpl w:val="1A5CB658"/>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0" w15:restartNumberingAfterBreak="0">
    <w:nsid w:val="5EB2157A"/>
    <w:multiLevelType w:val="hybridMultilevel"/>
    <w:tmpl w:val="92CC26F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10E1176"/>
    <w:multiLevelType w:val="hybridMultilevel"/>
    <w:tmpl w:val="1E5615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64165F3A"/>
    <w:multiLevelType w:val="hybridMultilevel"/>
    <w:tmpl w:val="F5DC8DF6"/>
    <w:lvl w:ilvl="0" w:tplc="74EE50E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9C62859"/>
    <w:multiLevelType w:val="hybridMultilevel"/>
    <w:tmpl w:val="C6624184"/>
    <w:lvl w:ilvl="0" w:tplc="FA0A053C">
      <w:start w:val="1"/>
      <w:numFmt w:val="bullet"/>
      <w:lvlText w:val=""/>
      <w:lvlJc w:val="left"/>
      <w:pPr>
        <w:tabs>
          <w:tab w:val="num" w:pos="720"/>
        </w:tabs>
        <w:ind w:left="720" w:hanging="360"/>
      </w:pPr>
      <w:rPr>
        <w:rFonts w:ascii="Symbol" w:hAnsi="Symbol" w:hint="default"/>
        <w:color w:val="auto"/>
      </w:rPr>
    </w:lvl>
    <w:lvl w:ilvl="1" w:tplc="0C0A0001">
      <w:start w:val="1"/>
      <w:numFmt w:val="bullet"/>
      <w:lvlText w:val=""/>
      <w:lvlJc w:val="left"/>
      <w:pPr>
        <w:tabs>
          <w:tab w:val="num" w:pos="1620"/>
        </w:tabs>
        <w:ind w:left="1620" w:hanging="360"/>
      </w:pPr>
      <w:rPr>
        <w:rFonts w:ascii="Symbol" w:hAnsi="Symbo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6C194897"/>
    <w:multiLevelType w:val="hybridMultilevel"/>
    <w:tmpl w:val="93803C3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EB2039F"/>
    <w:multiLevelType w:val="hybridMultilevel"/>
    <w:tmpl w:val="1A98B1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F5D08EE"/>
    <w:multiLevelType w:val="hybridMultilevel"/>
    <w:tmpl w:val="75884F1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7" w15:restartNumberingAfterBreak="0">
    <w:nsid w:val="70EB26A7"/>
    <w:multiLevelType w:val="hybridMultilevel"/>
    <w:tmpl w:val="11B223EC"/>
    <w:lvl w:ilvl="0" w:tplc="8E0A7E38">
      <w:start w:val="1"/>
      <w:numFmt w:val="bullet"/>
      <w:lvlText w:val=""/>
      <w:lvlJc w:val="left"/>
      <w:pPr>
        <w:ind w:left="1080" w:hanging="360"/>
      </w:pPr>
      <w:rPr>
        <w:rFonts w:ascii="Symbol" w:hAnsi="Symbol" w:hint="default"/>
        <w:color w:val="9BBB59" w:themeColor="accent3"/>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71B44F16"/>
    <w:multiLevelType w:val="hybridMultilevel"/>
    <w:tmpl w:val="6F6633DC"/>
    <w:lvl w:ilvl="0" w:tplc="9A68F3A2">
      <w:start w:val="6"/>
      <w:numFmt w:val="bullet"/>
      <w:lvlText w:val="-"/>
      <w:lvlJc w:val="left"/>
      <w:pPr>
        <w:ind w:left="720" w:hanging="360"/>
      </w:pPr>
      <w:rPr>
        <w:rFonts w:ascii="Calibri" w:eastAsia="Times New Roman" w:hAnsi="Calibri"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704E36"/>
    <w:multiLevelType w:val="hybridMultilevel"/>
    <w:tmpl w:val="AC0CE1EC"/>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8523783"/>
    <w:multiLevelType w:val="hybridMultilevel"/>
    <w:tmpl w:val="D4960B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8B50418"/>
    <w:multiLevelType w:val="hybridMultilevel"/>
    <w:tmpl w:val="BC349418"/>
    <w:lvl w:ilvl="0" w:tplc="0C0A0017">
      <w:start w:val="1"/>
      <w:numFmt w:val="lowerLetter"/>
      <w:lvlText w:val="%1)"/>
      <w:lvlJc w:val="left"/>
      <w:pPr>
        <w:ind w:left="720" w:hanging="360"/>
      </w:pPr>
    </w:lvl>
    <w:lvl w:ilvl="1" w:tplc="0C0A000B">
      <w:start w:val="1"/>
      <w:numFmt w:val="bullet"/>
      <w:lvlText w:val=""/>
      <w:lvlJc w:val="left"/>
      <w:pPr>
        <w:ind w:left="1440" w:hanging="360"/>
      </w:pPr>
      <w:rPr>
        <w:rFonts w:ascii="Wingdings" w:hAnsi="Wingding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9ED5C56"/>
    <w:multiLevelType w:val="hybridMultilevel"/>
    <w:tmpl w:val="4D9CAC4C"/>
    <w:lvl w:ilvl="0" w:tplc="0C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B">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DB305F2"/>
    <w:multiLevelType w:val="hybridMultilevel"/>
    <w:tmpl w:val="A93623B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4" w15:restartNumberingAfterBreak="0">
    <w:nsid w:val="7DCD6536"/>
    <w:multiLevelType w:val="hybridMultilevel"/>
    <w:tmpl w:val="0E986354"/>
    <w:lvl w:ilvl="0" w:tplc="9A68F3A2">
      <w:start w:val="6"/>
      <w:numFmt w:val="bullet"/>
      <w:lvlText w:val="-"/>
      <w:lvlJc w:val="left"/>
      <w:pPr>
        <w:ind w:left="1080" w:hanging="360"/>
      </w:pPr>
      <w:rPr>
        <w:rFonts w:ascii="Calibri" w:eastAsia="Times New Roman" w:hAnsi="Calibri" w:cs="Tahom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5" w15:restartNumberingAfterBreak="0">
    <w:nsid w:val="7FF063AA"/>
    <w:multiLevelType w:val="hybridMultilevel"/>
    <w:tmpl w:val="905464FC"/>
    <w:lvl w:ilvl="0" w:tplc="0C0A0017">
      <w:start w:val="1"/>
      <w:numFmt w:val="lowerLetter"/>
      <w:lvlText w:val="%1)"/>
      <w:lvlJc w:val="left"/>
      <w:pPr>
        <w:ind w:left="720" w:hanging="360"/>
      </w:pPr>
      <w:rPr>
        <w:rFonts w:hint="default"/>
      </w:rPr>
    </w:lvl>
    <w:lvl w:ilvl="1" w:tplc="0C0A000B">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27"/>
  </w:num>
  <w:num w:numId="4">
    <w:abstractNumId w:val="5"/>
  </w:num>
  <w:num w:numId="5">
    <w:abstractNumId w:val="35"/>
  </w:num>
  <w:num w:numId="6">
    <w:abstractNumId w:val="15"/>
  </w:num>
  <w:num w:numId="7">
    <w:abstractNumId w:val="6"/>
  </w:num>
  <w:num w:numId="8">
    <w:abstractNumId w:val="19"/>
  </w:num>
  <w:num w:numId="9">
    <w:abstractNumId w:val="17"/>
  </w:num>
  <w:num w:numId="10">
    <w:abstractNumId w:val="4"/>
  </w:num>
  <w:num w:numId="11">
    <w:abstractNumId w:val="44"/>
  </w:num>
  <w:num w:numId="12">
    <w:abstractNumId w:val="37"/>
  </w:num>
  <w:num w:numId="13">
    <w:abstractNumId w:val="28"/>
  </w:num>
  <w:num w:numId="14">
    <w:abstractNumId w:val="38"/>
  </w:num>
  <w:num w:numId="15">
    <w:abstractNumId w:val="1"/>
  </w:num>
  <w:num w:numId="16">
    <w:abstractNumId w:val="14"/>
  </w:num>
  <w:num w:numId="17">
    <w:abstractNumId w:val="20"/>
  </w:num>
  <w:num w:numId="18">
    <w:abstractNumId w:val="40"/>
  </w:num>
  <w:num w:numId="19">
    <w:abstractNumId w:val="12"/>
  </w:num>
  <w:num w:numId="20">
    <w:abstractNumId w:val="7"/>
  </w:num>
  <w:num w:numId="21">
    <w:abstractNumId w:val="41"/>
  </w:num>
  <w:num w:numId="22">
    <w:abstractNumId w:val="16"/>
  </w:num>
  <w:num w:numId="23">
    <w:abstractNumId w:val="31"/>
  </w:num>
  <w:num w:numId="24">
    <w:abstractNumId w:val="2"/>
  </w:num>
  <w:num w:numId="25">
    <w:abstractNumId w:val="43"/>
  </w:num>
  <w:num w:numId="26">
    <w:abstractNumId w:val="21"/>
  </w:num>
  <w:num w:numId="27">
    <w:abstractNumId w:val="23"/>
  </w:num>
  <w:num w:numId="28">
    <w:abstractNumId w:val="9"/>
  </w:num>
  <w:num w:numId="29">
    <w:abstractNumId w:val="32"/>
  </w:num>
  <w:num w:numId="30">
    <w:abstractNumId w:val="34"/>
  </w:num>
  <w:num w:numId="31">
    <w:abstractNumId w:val="18"/>
  </w:num>
  <w:num w:numId="32">
    <w:abstractNumId w:val="22"/>
  </w:num>
  <w:num w:numId="33">
    <w:abstractNumId w:val="10"/>
  </w:num>
  <w:num w:numId="34">
    <w:abstractNumId w:val="26"/>
  </w:num>
  <w:num w:numId="35">
    <w:abstractNumId w:val="11"/>
  </w:num>
  <w:num w:numId="36">
    <w:abstractNumId w:val="13"/>
  </w:num>
  <w:num w:numId="37">
    <w:abstractNumId w:val="42"/>
  </w:num>
  <w:num w:numId="38">
    <w:abstractNumId w:val="29"/>
  </w:num>
  <w:num w:numId="39">
    <w:abstractNumId w:val="24"/>
  </w:num>
  <w:num w:numId="40">
    <w:abstractNumId w:val="8"/>
  </w:num>
  <w:num w:numId="41">
    <w:abstractNumId w:val="0"/>
  </w:num>
  <w:num w:numId="42">
    <w:abstractNumId w:val="30"/>
  </w:num>
  <w:num w:numId="43">
    <w:abstractNumId w:val="39"/>
  </w:num>
  <w:num w:numId="44">
    <w:abstractNumId w:val="25"/>
  </w:num>
  <w:num w:numId="45">
    <w:abstractNumId w:val="4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4F"/>
    <w:rsid w:val="000522F2"/>
    <w:rsid w:val="000D1B66"/>
    <w:rsid w:val="00120B2B"/>
    <w:rsid w:val="00147E0E"/>
    <w:rsid w:val="00201F50"/>
    <w:rsid w:val="002725A0"/>
    <w:rsid w:val="00272BAC"/>
    <w:rsid w:val="0027567C"/>
    <w:rsid w:val="00287219"/>
    <w:rsid w:val="002925F4"/>
    <w:rsid w:val="002B55FE"/>
    <w:rsid w:val="00307092"/>
    <w:rsid w:val="003912CB"/>
    <w:rsid w:val="0039540C"/>
    <w:rsid w:val="003D6B79"/>
    <w:rsid w:val="00494219"/>
    <w:rsid w:val="00535C9A"/>
    <w:rsid w:val="00547F0D"/>
    <w:rsid w:val="00574D80"/>
    <w:rsid w:val="00647ECD"/>
    <w:rsid w:val="00672B6D"/>
    <w:rsid w:val="006830A5"/>
    <w:rsid w:val="00772009"/>
    <w:rsid w:val="007731A7"/>
    <w:rsid w:val="00777F04"/>
    <w:rsid w:val="007B0E4F"/>
    <w:rsid w:val="007B534F"/>
    <w:rsid w:val="007C71E8"/>
    <w:rsid w:val="007F4969"/>
    <w:rsid w:val="00840474"/>
    <w:rsid w:val="0084090C"/>
    <w:rsid w:val="008922F6"/>
    <w:rsid w:val="008B24D8"/>
    <w:rsid w:val="0096670E"/>
    <w:rsid w:val="0099183B"/>
    <w:rsid w:val="009C5FA3"/>
    <w:rsid w:val="009D7208"/>
    <w:rsid w:val="00A769AD"/>
    <w:rsid w:val="00A86AF0"/>
    <w:rsid w:val="00BB65B5"/>
    <w:rsid w:val="00BC6C5F"/>
    <w:rsid w:val="00C13006"/>
    <w:rsid w:val="00D4487B"/>
    <w:rsid w:val="00D708B3"/>
    <w:rsid w:val="00D75E0B"/>
    <w:rsid w:val="00DF052A"/>
    <w:rsid w:val="00E614AF"/>
    <w:rsid w:val="00E70186"/>
    <w:rsid w:val="00EC1B0E"/>
    <w:rsid w:val="00ED7833"/>
    <w:rsid w:val="00F97F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646942-BC46-45D7-9E7E-261CF9EA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F04"/>
    <w:rPr>
      <w:rFonts w:ascii="Arial" w:eastAsia="Times New Roman"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7B0E4F"/>
    <w:rPr>
      <w:rFonts w:ascii="Bookman Old Style" w:hAnsi="Bookman Old Style"/>
      <w:b/>
      <w:bCs/>
      <w:sz w:val="20"/>
      <w:szCs w:val="20"/>
      <w:lang w:val="es-ES_tradnl"/>
    </w:rPr>
  </w:style>
  <w:style w:type="character" w:customStyle="1" w:styleId="TextoindependienteCar">
    <w:name w:val="Texto independiente Car"/>
    <w:basedOn w:val="Fuentedeprrafopredeter"/>
    <w:link w:val="Textoindependiente"/>
    <w:uiPriority w:val="99"/>
    <w:locked/>
    <w:rsid w:val="007B0E4F"/>
    <w:rPr>
      <w:rFonts w:ascii="Bookman Old Style" w:hAnsi="Bookman Old Style" w:cs="Times New Roman"/>
      <w:b/>
      <w:bCs/>
      <w:sz w:val="20"/>
      <w:szCs w:val="20"/>
      <w:lang w:val="es-ES_tradnl" w:eastAsia="es-ES"/>
    </w:rPr>
  </w:style>
  <w:style w:type="paragraph" w:styleId="Sangradetextonormal">
    <w:name w:val="Body Text Indent"/>
    <w:basedOn w:val="Normal"/>
    <w:link w:val="SangradetextonormalCar"/>
    <w:uiPriority w:val="99"/>
    <w:rsid w:val="007B0E4F"/>
    <w:pPr>
      <w:spacing w:after="120"/>
      <w:ind w:left="283"/>
    </w:pPr>
  </w:style>
  <w:style w:type="character" w:customStyle="1" w:styleId="SangradetextonormalCar">
    <w:name w:val="Sangría de texto normal Car"/>
    <w:basedOn w:val="Fuentedeprrafopredeter"/>
    <w:link w:val="Sangradetextonormal"/>
    <w:uiPriority w:val="99"/>
    <w:locked/>
    <w:rsid w:val="007B0E4F"/>
    <w:rPr>
      <w:rFonts w:ascii="Arial" w:hAnsi="Arial" w:cs="Times New Roman"/>
      <w:sz w:val="24"/>
      <w:szCs w:val="24"/>
      <w:lang w:eastAsia="es-ES"/>
    </w:rPr>
  </w:style>
  <w:style w:type="character" w:styleId="Hipervnculo">
    <w:name w:val="Hyperlink"/>
    <w:basedOn w:val="Fuentedeprrafopredeter"/>
    <w:uiPriority w:val="99"/>
    <w:rsid w:val="007B0E4F"/>
    <w:rPr>
      <w:rFonts w:cs="Times New Roman"/>
      <w:color w:val="0000FF"/>
      <w:u w:val="single"/>
    </w:rPr>
  </w:style>
  <w:style w:type="paragraph" w:styleId="Encabezado">
    <w:name w:val="header"/>
    <w:basedOn w:val="Normal"/>
    <w:link w:val="EncabezadoCar"/>
    <w:uiPriority w:val="99"/>
    <w:rsid w:val="007B0E4F"/>
    <w:pPr>
      <w:tabs>
        <w:tab w:val="center" w:pos="4252"/>
        <w:tab w:val="right" w:pos="8504"/>
      </w:tabs>
    </w:pPr>
  </w:style>
  <w:style w:type="character" w:customStyle="1" w:styleId="EncabezadoCar">
    <w:name w:val="Encabezado Car"/>
    <w:basedOn w:val="Fuentedeprrafopredeter"/>
    <w:link w:val="Encabezado"/>
    <w:uiPriority w:val="99"/>
    <w:locked/>
    <w:rsid w:val="007B0E4F"/>
    <w:rPr>
      <w:rFonts w:ascii="Arial" w:hAnsi="Arial" w:cs="Times New Roman"/>
      <w:sz w:val="24"/>
      <w:szCs w:val="24"/>
      <w:lang w:eastAsia="es-ES"/>
    </w:rPr>
  </w:style>
  <w:style w:type="paragraph" w:styleId="Piedepgina">
    <w:name w:val="footer"/>
    <w:basedOn w:val="Normal"/>
    <w:link w:val="PiedepginaCar"/>
    <w:uiPriority w:val="99"/>
    <w:rsid w:val="007B0E4F"/>
    <w:pPr>
      <w:tabs>
        <w:tab w:val="center" w:pos="4252"/>
        <w:tab w:val="right" w:pos="8504"/>
      </w:tabs>
    </w:pPr>
  </w:style>
  <w:style w:type="character" w:customStyle="1" w:styleId="PiedepginaCar">
    <w:name w:val="Pie de página Car"/>
    <w:basedOn w:val="Fuentedeprrafopredeter"/>
    <w:link w:val="Piedepgina"/>
    <w:uiPriority w:val="99"/>
    <w:locked/>
    <w:rsid w:val="007B0E4F"/>
    <w:rPr>
      <w:rFonts w:ascii="Arial" w:hAnsi="Arial" w:cs="Times New Roman"/>
      <w:sz w:val="24"/>
      <w:szCs w:val="24"/>
      <w:lang w:eastAsia="es-ES"/>
    </w:rPr>
  </w:style>
  <w:style w:type="table" w:styleId="Tablaconcuadrcula">
    <w:name w:val="Table Grid"/>
    <w:basedOn w:val="Tablanormal"/>
    <w:rsid w:val="007B0E4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99"/>
    <w:qFormat/>
    <w:rsid w:val="007B0E4F"/>
    <w:rPr>
      <w:rFonts w:cs="Times New Roman"/>
      <w:b/>
    </w:rPr>
  </w:style>
  <w:style w:type="paragraph" w:styleId="Prrafodelista">
    <w:name w:val="List Paragraph"/>
    <w:basedOn w:val="Normal"/>
    <w:uiPriority w:val="34"/>
    <w:qFormat/>
    <w:rsid w:val="00052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rieto@dipgra.es" TargetMode="External"/><Relationship Id="rId3" Type="http://schemas.openxmlformats.org/officeDocument/2006/relationships/settings" Target="settings.xml"/><Relationship Id="rId7" Type="http://schemas.openxmlformats.org/officeDocument/2006/relationships/hyperlink" Target="http://www.oteagranad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prieto@dipgr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1991</Words>
  <Characters>11822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CABRERA GARCIA, FRANCISCO</dc:creator>
  <cp:keywords/>
  <dc:description/>
  <cp:lastModifiedBy>BURGOS RODRIGUEZ, VICTOR DAVID</cp:lastModifiedBy>
  <cp:revision>2</cp:revision>
  <dcterms:created xsi:type="dcterms:W3CDTF">2019-09-10T10:43:00Z</dcterms:created>
  <dcterms:modified xsi:type="dcterms:W3CDTF">2019-09-10T10:43:00Z</dcterms:modified>
</cp:coreProperties>
</file>