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D2AF" w14:textId="4CFDB079" w:rsidR="00CF51F5" w:rsidRPr="007D21B2" w:rsidRDefault="00CF51F5" w:rsidP="00F26B6B">
      <w:pPr>
        <w:rPr>
          <w:rFonts w:ascii="Chivo" w:hAnsi="Chivo" w:cs="Chivo"/>
        </w:rPr>
      </w:pPr>
    </w:p>
    <w:p w14:paraId="1FBEE0E6" w14:textId="4DE3690E" w:rsidR="007D21B2" w:rsidRPr="007D21B2" w:rsidRDefault="007D21B2" w:rsidP="007D21B2">
      <w:pPr>
        <w:spacing w:before="69" w:line="384" w:lineRule="auto"/>
        <w:ind w:left="3087" w:right="1038" w:hanging="1903"/>
        <w:rPr>
          <w:rFonts w:ascii="Chivo" w:eastAsia="Times New Roman" w:hAnsi="Chivo" w:cs="Chivo"/>
          <w:lang w:val="es-ES_tradnl"/>
        </w:rPr>
      </w:pPr>
      <w:r w:rsidRPr="007D21B2">
        <w:rPr>
          <w:rFonts w:ascii="Chivo" w:eastAsia="Times New Roman" w:hAnsi="Chivo" w:cs="Chivo"/>
          <w:b/>
          <w:bCs/>
          <w:lang w:val="es-ES_tradnl"/>
        </w:rPr>
        <w:t>DOCUMENTACIÓN A REMITIR PARA JUSTIFICAR PROGRAMAS</w:t>
      </w:r>
      <w:r w:rsidRPr="007D21B2">
        <w:rPr>
          <w:rFonts w:ascii="Chivo" w:eastAsia="Times New Roman" w:hAnsi="Chivo" w:cs="Chivo"/>
          <w:b/>
          <w:bCs/>
          <w:w w:val="99"/>
          <w:lang w:val="es-ES_tradnl"/>
        </w:rPr>
        <w:t xml:space="preserve"> </w:t>
      </w:r>
      <w:r w:rsidRPr="007D21B2">
        <w:rPr>
          <w:rFonts w:ascii="Chivo" w:eastAsia="Times New Roman" w:hAnsi="Chivo" w:cs="Chivo"/>
          <w:b/>
          <w:bCs/>
          <w:lang w:val="es-ES_tradnl"/>
        </w:rPr>
        <w:t>CONCERTADOS CULTURA 202</w:t>
      </w:r>
      <w:r>
        <w:rPr>
          <w:rFonts w:ascii="Chivo" w:eastAsia="Times New Roman" w:hAnsi="Chivo" w:cs="Chivo"/>
          <w:b/>
          <w:bCs/>
          <w:lang w:val="es-ES_tradnl"/>
        </w:rPr>
        <w:t>4</w:t>
      </w:r>
    </w:p>
    <w:p w14:paraId="78C6AB65" w14:textId="77777777" w:rsidR="007D21B2" w:rsidRPr="007D21B2" w:rsidRDefault="007D21B2" w:rsidP="007D21B2">
      <w:pPr>
        <w:spacing w:line="200" w:lineRule="exact"/>
        <w:rPr>
          <w:rFonts w:ascii="Chivo" w:hAnsi="Chivo" w:cs="Chivo"/>
          <w:lang w:val="es-ES_tradnl"/>
        </w:rPr>
      </w:pPr>
    </w:p>
    <w:p w14:paraId="78AA4BB5" w14:textId="77777777" w:rsidR="007D21B2" w:rsidRPr="007D21B2" w:rsidRDefault="007D21B2" w:rsidP="007D21B2">
      <w:pPr>
        <w:spacing w:before="15" w:line="280" w:lineRule="exact"/>
        <w:rPr>
          <w:rFonts w:ascii="Chivo" w:hAnsi="Chivo" w:cs="Chivo"/>
          <w:lang w:val="es-ES_tradnl"/>
        </w:rPr>
      </w:pPr>
    </w:p>
    <w:p w14:paraId="38274F12" w14:textId="6B1ED7D0" w:rsidR="007D21B2" w:rsidRPr="007D21B2" w:rsidRDefault="007D21B2" w:rsidP="007D21B2">
      <w:pPr>
        <w:pStyle w:val="Textoindependiente"/>
        <w:tabs>
          <w:tab w:val="left" w:pos="9639"/>
        </w:tabs>
        <w:spacing w:line="288" w:lineRule="auto"/>
        <w:ind w:left="0" w:right="41"/>
        <w:jc w:val="both"/>
        <w:rPr>
          <w:rFonts w:ascii="Chivo" w:hAnsi="Chivo" w:cs="Chivo"/>
          <w:sz w:val="22"/>
          <w:szCs w:val="22"/>
          <w:lang w:val="es-ES_tradnl"/>
        </w:rPr>
      </w:pPr>
      <w:r w:rsidRPr="007D21B2">
        <w:rPr>
          <w:rFonts w:ascii="Chivo" w:hAnsi="Chivo" w:cs="Chivo"/>
          <w:sz w:val="22"/>
          <w:szCs w:val="22"/>
          <w:lang w:val="es-ES_tradnl"/>
        </w:rPr>
        <w:t>Se presentará en el Registro General de la Diputación de Granada o en su Sede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Electrónica e irá dirigida a la Delegación de Cultura y Educación en el plazo que finalizará el 30 de abril de 202</w:t>
      </w:r>
      <w:r>
        <w:rPr>
          <w:rFonts w:ascii="Chivo" w:hAnsi="Chivo" w:cs="Chivo"/>
          <w:sz w:val="22"/>
          <w:szCs w:val="22"/>
          <w:lang w:val="es-ES_tradnl"/>
        </w:rPr>
        <w:t>5</w:t>
      </w:r>
      <w:r w:rsidRPr="007D21B2">
        <w:rPr>
          <w:rFonts w:ascii="Chivo" w:hAnsi="Chivo" w:cs="Chivo"/>
          <w:sz w:val="22"/>
          <w:szCs w:val="22"/>
          <w:lang w:val="es-ES_tradnl"/>
        </w:rPr>
        <w:t>, aportando la siguiente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documentación:</w:t>
      </w:r>
    </w:p>
    <w:p w14:paraId="57114A2B" w14:textId="77777777" w:rsidR="007D21B2" w:rsidRPr="007D21B2" w:rsidRDefault="007D21B2" w:rsidP="007D21B2">
      <w:pPr>
        <w:tabs>
          <w:tab w:val="left" w:pos="9639"/>
        </w:tabs>
        <w:spacing w:line="288" w:lineRule="auto"/>
        <w:ind w:left="709" w:right="41"/>
        <w:jc w:val="both"/>
        <w:rPr>
          <w:rFonts w:ascii="Chivo" w:hAnsi="Chivo" w:cs="Chivo"/>
          <w:lang w:val="es-ES_tradnl"/>
        </w:rPr>
      </w:pPr>
    </w:p>
    <w:p w14:paraId="6CBE0BF4" w14:textId="77777777" w:rsidR="007D21B2" w:rsidRDefault="007D21B2" w:rsidP="007D21B2">
      <w:pPr>
        <w:pStyle w:val="Prrafodelista"/>
        <w:numPr>
          <w:ilvl w:val="0"/>
          <w:numId w:val="4"/>
        </w:numPr>
        <w:tabs>
          <w:tab w:val="left" w:pos="709"/>
        </w:tabs>
        <w:spacing w:line="288" w:lineRule="auto"/>
        <w:ind w:right="41"/>
        <w:jc w:val="both"/>
        <w:rPr>
          <w:rFonts w:ascii="Chivo" w:hAnsi="Chivo" w:cs="Chivo"/>
          <w:lang w:val="es-ES_tradnl"/>
        </w:rPr>
      </w:pPr>
      <w:r w:rsidRPr="007D21B2">
        <w:rPr>
          <w:rFonts w:ascii="Chivo" w:hAnsi="Chivo" w:cs="Chivo"/>
          <w:lang w:val="es-ES_tradnl"/>
        </w:rPr>
        <w:t xml:space="preserve">Una </w:t>
      </w:r>
      <w:r w:rsidRPr="007D21B2">
        <w:rPr>
          <w:rFonts w:ascii="Chivo" w:hAnsi="Chivo" w:cs="Chivo"/>
          <w:b/>
          <w:bCs/>
          <w:lang w:val="es-ES_tradnl"/>
        </w:rPr>
        <w:t>memoria de actuación</w:t>
      </w:r>
      <w:r w:rsidRPr="007D21B2">
        <w:rPr>
          <w:rFonts w:ascii="Chivo" w:hAnsi="Chivo" w:cs="Chivo"/>
          <w:lang w:val="es-ES_tradnl"/>
        </w:rPr>
        <w:t xml:space="preserve"> justificativa del cumplimiento de las condiciones impuestas en la concesión de la subvención, con indicación de las actividades</w:t>
      </w:r>
      <w:r w:rsidRPr="007D21B2">
        <w:rPr>
          <w:rFonts w:ascii="Chivo" w:hAnsi="Chivo" w:cs="Chivo"/>
          <w:w w:val="99"/>
          <w:lang w:val="es-ES_tradnl"/>
        </w:rPr>
        <w:t xml:space="preserve"> </w:t>
      </w:r>
      <w:r w:rsidRPr="007D21B2">
        <w:rPr>
          <w:rFonts w:ascii="Chivo" w:hAnsi="Chivo" w:cs="Chivo"/>
          <w:lang w:val="es-ES_tradnl"/>
        </w:rPr>
        <w:t>realizadas y de los resultados obtenidos, donde se incluya documentación gráfica.</w:t>
      </w:r>
    </w:p>
    <w:p w14:paraId="36FBFBCF" w14:textId="77777777" w:rsidR="007D21B2" w:rsidRDefault="007D21B2" w:rsidP="007D21B2">
      <w:pPr>
        <w:pStyle w:val="Prrafodelista"/>
        <w:tabs>
          <w:tab w:val="left" w:pos="709"/>
        </w:tabs>
        <w:spacing w:line="288" w:lineRule="auto"/>
        <w:ind w:left="720" w:right="41"/>
        <w:jc w:val="both"/>
        <w:rPr>
          <w:rFonts w:ascii="Chivo" w:hAnsi="Chivo" w:cs="Chivo"/>
          <w:lang w:val="es-ES_tradnl"/>
        </w:rPr>
      </w:pPr>
    </w:p>
    <w:p w14:paraId="45C0A5D1" w14:textId="419CF867" w:rsidR="007D21B2" w:rsidRDefault="007D21B2" w:rsidP="007D21B2">
      <w:pPr>
        <w:pStyle w:val="Prrafodelista"/>
        <w:numPr>
          <w:ilvl w:val="0"/>
          <w:numId w:val="4"/>
        </w:numPr>
        <w:tabs>
          <w:tab w:val="left" w:pos="709"/>
        </w:tabs>
        <w:spacing w:line="288" w:lineRule="auto"/>
        <w:ind w:right="41"/>
        <w:jc w:val="both"/>
        <w:rPr>
          <w:rFonts w:ascii="Chivo" w:hAnsi="Chivo" w:cs="Chivo"/>
          <w:lang w:val="es-ES_tradnl"/>
        </w:rPr>
      </w:pPr>
      <w:r w:rsidRPr="007D21B2">
        <w:rPr>
          <w:rFonts w:ascii="Chivo" w:eastAsia="Times New Roman" w:hAnsi="Chivo" w:cs="Chivo"/>
          <w:b/>
          <w:bCs/>
          <w:lang w:val="es-ES_tradnl" w:eastAsia="es-ES"/>
        </w:rPr>
        <w:t xml:space="preserve">Material promocional (Carteles, flyers, programas…) y enlaces a las redes sociales y cualquier otro medio publicitario, </w:t>
      </w:r>
      <w:r w:rsidRPr="007D21B2">
        <w:rPr>
          <w:rFonts w:ascii="Chivo" w:eastAsia="Times New Roman" w:hAnsi="Chivo" w:cs="Chivo"/>
          <w:lang w:val="es-ES_tradnl" w:eastAsia="es-ES"/>
        </w:rPr>
        <w:t>para que se pueda comprobar que las acciones y actividades realizadas incluyen los logos oficiales vigentes de la Diputación de Granada y la Delegación de Cultura</w:t>
      </w:r>
      <w:r>
        <w:rPr>
          <w:rFonts w:ascii="Chivo" w:eastAsia="Times New Roman" w:hAnsi="Chivo" w:cs="Chivo"/>
          <w:lang w:val="es-ES_tradnl" w:eastAsia="es-ES"/>
        </w:rPr>
        <w:t xml:space="preserve"> y Educación</w:t>
      </w:r>
      <w:r w:rsidRPr="007D21B2">
        <w:rPr>
          <w:rFonts w:ascii="Chivo" w:eastAsia="Times New Roman" w:hAnsi="Chivo" w:cs="Chivo"/>
          <w:lang w:val="es-ES_tradnl" w:eastAsia="es-ES"/>
        </w:rPr>
        <w:t>.</w:t>
      </w:r>
      <w:r w:rsidRPr="007D21B2">
        <w:rPr>
          <w:rFonts w:ascii="Chivo" w:hAnsi="Chivo" w:cs="Chivo"/>
          <w:lang w:val="es-ES"/>
        </w:rPr>
        <w:t xml:space="preserve"> Todas las acciones y actividades que se realicen deben ser difundidas en las redes sociales de la Entidad Local, si las tuviere, y en la Agenda Cultural de Diputación</w:t>
      </w:r>
      <w:r>
        <w:rPr>
          <w:rFonts w:ascii="Chivo" w:hAnsi="Chivo" w:cs="Chivo"/>
          <w:lang w:val="es-ES"/>
        </w:rPr>
        <w:t xml:space="preserve"> </w:t>
      </w:r>
      <w:r w:rsidRPr="007D21B2">
        <w:rPr>
          <w:rFonts w:ascii="Chivo" w:hAnsi="Chivo" w:cs="Chivo"/>
          <w:lang w:val="es-ES"/>
        </w:rPr>
        <w:t>(</w:t>
      </w:r>
      <w:hyperlink r:id="rId7" w:history="1">
        <w:r w:rsidRPr="00E07376">
          <w:rPr>
            <w:rStyle w:val="Hipervnculo"/>
            <w:lang w:val="es-ES"/>
          </w:rPr>
          <w:t>https://pro-multiportal.dipgra.es/system/login/DiputacionGranada</w:t>
        </w:r>
      </w:hyperlink>
      <w:r w:rsidRPr="007D21B2">
        <w:rPr>
          <w:rFonts w:ascii="Chivo" w:hAnsi="Chivo" w:cs="Chivo"/>
          <w:lang w:val="es-ES"/>
        </w:rPr>
        <w:t xml:space="preserve">). Diputación a su vez les dará difusión a través de sus RRSS y página web. En virtud del art. 18.4 de la Ley 38/2003, de 17 de noviembre, General de Subvenciones (LGS), </w:t>
      </w:r>
      <w:r w:rsidRPr="007D21B2">
        <w:rPr>
          <w:rFonts w:ascii="Chivo" w:hAnsi="Chivo" w:cs="Chivo"/>
          <w:b/>
          <w:lang w:val="es-ES"/>
        </w:rPr>
        <w:t>todo el material promocional y de publicidad</w:t>
      </w:r>
      <w:r w:rsidRPr="007D21B2">
        <w:rPr>
          <w:rFonts w:ascii="Chivo" w:hAnsi="Chivo" w:cs="Chivo"/>
          <w:lang w:val="es-ES"/>
        </w:rPr>
        <w:t xml:space="preserve"> de las actividades debe incluir los logos oficiales de la Diputación de Granada y de la Delegación de Cultura y Educación que pueden descargar en la Zona de descargas. El incumplimiento de este requisito es motivo de reintegro de la subvención de acuerdo a lo establecido en el art. 37.1.d) de la citada LGS.</w:t>
      </w:r>
    </w:p>
    <w:p w14:paraId="0AA61F64" w14:textId="77777777" w:rsidR="007D21B2" w:rsidRDefault="007D21B2" w:rsidP="007D21B2">
      <w:pPr>
        <w:pStyle w:val="Prrafodelista"/>
        <w:rPr>
          <w:rFonts w:ascii="Chivo" w:hAnsi="Chivo" w:cs="Chivo"/>
          <w:b/>
          <w:bCs/>
          <w:lang w:val="es-ES_tradnl"/>
        </w:rPr>
      </w:pPr>
    </w:p>
    <w:p w14:paraId="11528056" w14:textId="317A8EAF" w:rsidR="007D21B2" w:rsidRPr="007D21B2" w:rsidRDefault="007D21B2" w:rsidP="007D21B2">
      <w:pPr>
        <w:pStyle w:val="Prrafodelista"/>
        <w:numPr>
          <w:ilvl w:val="0"/>
          <w:numId w:val="4"/>
        </w:numPr>
        <w:tabs>
          <w:tab w:val="left" w:pos="709"/>
        </w:tabs>
        <w:spacing w:line="288" w:lineRule="auto"/>
        <w:ind w:right="41"/>
        <w:jc w:val="both"/>
        <w:rPr>
          <w:rFonts w:ascii="Chivo" w:hAnsi="Chivo" w:cs="Chivo"/>
          <w:lang w:val="es-ES_tradnl"/>
        </w:rPr>
      </w:pPr>
      <w:r w:rsidRPr="007D21B2">
        <w:rPr>
          <w:rFonts w:ascii="Chivo" w:hAnsi="Chivo" w:cs="Chivo"/>
          <w:b/>
          <w:bCs/>
          <w:lang w:val="es-ES_tradnl"/>
        </w:rPr>
        <w:t>CERTIFICADO INTERVENCIÓN Y/O SECRETARÍA (ANEXO IV):</w:t>
      </w:r>
    </w:p>
    <w:p w14:paraId="25121EF6" w14:textId="77777777" w:rsidR="007D21B2" w:rsidRPr="007D21B2" w:rsidRDefault="007D21B2" w:rsidP="007D21B2">
      <w:pPr>
        <w:tabs>
          <w:tab w:val="left" w:pos="9639"/>
        </w:tabs>
        <w:spacing w:line="288" w:lineRule="auto"/>
        <w:ind w:left="709" w:right="41"/>
        <w:jc w:val="both"/>
        <w:rPr>
          <w:rFonts w:ascii="Chivo" w:hAnsi="Chivo" w:cs="Chivo"/>
          <w:lang w:val="es-ES_tradnl"/>
        </w:rPr>
      </w:pPr>
    </w:p>
    <w:p w14:paraId="433A944A" w14:textId="77777777" w:rsidR="007D21B2" w:rsidRPr="007D21B2" w:rsidRDefault="007D21B2" w:rsidP="007D21B2">
      <w:pPr>
        <w:pStyle w:val="Textoindependiente"/>
        <w:numPr>
          <w:ilvl w:val="0"/>
          <w:numId w:val="2"/>
        </w:numPr>
        <w:tabs>
          <w:tab w:val="left" w:pos="1431"/>
        </w:tabs>
        <w:spacing w:line="288" w:lineRule="auto"/>
        <w:ind w:left="1418" w:right="41"/>
        <w:jc w:val="both"/>
        <w:rPr>
          <w:rFonts w:ascii="Chivo" w:hAnsi="Chivo" w:cs="Chivo"/>
          <w:sz w:val="22"/>
          <w:szCs w:val="22"/>
          <w:lang w:val="es-ES_tradnl"/>
        </w:rPr>
      </w:pPr>
      <w:r w:rsidRPr="007D21B2">
        <w:rPr>
          <w:rFonts w:ascii="Chivo" w:hAnsi="Chivo" w:cs="Chivo"/>
          <w:sz w:val="22"/>
          <w:szCs w:val="22"/>
          <w:lang w:val="es-ES_tradnl"/>
        </w:rPr>
        <w:t>Una relación clasificada de los gastos e inversiones de la actividad, con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identificación de la persona acreedora y del documento, su importe, fecha de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emisión, fecha de reconocimiento de la obligación y, en su caso, fecha de pago.</w:t>
      </w:r>
    </w:p>
    <w:p w14:paraId="3957BB51" w14:textId="77777777" w:rsidR="007D21B2" w:rsidRPr="007D21B2" w:rsidRDefault="007D21B2" w:rsidP="007D21B2">
      <w:pPr>
        <w:pStyle w:val="Textoindependiente"/>
        <w:numPr>
          <w:ilvl w:val="0"/>
          <w:numId w:val="2"/>
        </w:numPr>
        <w:tabs>
          <w:tab w:val="left" w:pos="1441"/>
        </w:tabs>
        <w:spacing w:line="288" w:lineRule="auto"/>
        <w:ind w:left="1418" w:right="41"/>
        <w:jc w:val="both"/>
        <w:rPr>
          <w:rFonts w:ascii="Chivo" w:hAnsi="Chivo" w:cs="Chivo"/>
          <w:sz w:val="22"/>
          <w:szCs w:val="22"/>
          <w:lang w:val="es-ES_tradnl"/>
        </w:rPr>
      </w:pPr>
      <w:r w:rsidRPr="007D21B2">
        <w:rPr>
          <w:rFonts w:ascii="Chivo" w:hAnsi="Chivo" w:cs="Chivo"/>
          <w:sz w:val="22"/>
          <w:szCs w:val="22"/>
          <w:lang w:val="es-ES_tradnl"/>
        </w:rPr>
        <w:t>Un detalle de otros ingresos o subvenciones que hayan financiado la actividad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subvencionada con indicación del importe y su procedencia.</w:t>
      </w:r>
    </w:p>
    <w:p w14:paraId="75B9E37F" w14:textId="77777777" w:rsidR="007D21B2" w:rsidRPr="007D21B2" w:rsidRDefault="007D21B2" w:rsidP="007D21B2">
      <w:pPr>
        <w:pStyle w:val="Textoindependiente"/>
        <w:numPr>
          <w:ilvl w:val="0"/>
          <w:numId w:val="2"/>
        </w:numPr>
        <w:tabs>
          <w:tab w:val="left" w:pos="1441"/>
        </w:tabs>
        <w:spacing w:line="288" w:lineRule="auto"/>
        <w:ind w:left="1418" w:right="41"/>
        <w:jc w:val="both"/>
        <w:rPr>
          <w:rFonts w:ascii="Chivo" w:hAnsi="Chivo" w:cs="Chivo"/>
          <w:sz w:val="22"/>
          <w:szCs w:val="22"/>
          <w:lang w:val="es-ES_tradnl"/>
        </w:rPr>
      </w:pPr>
      <w:r w:rsidRPr="007D21B2">
        <w:rPr>
          <w:rFonts w:ascii="Chivo" w:hAnsi="Chivo" w:cs="Chivo"/>
          <w:sz w:val="22"/>
          <w:szCs w:val="22"/>
          <w:lang w:val="es-ES_tradnl"/>
        </w:rPr>
        <w:t>En su caso, carta de pago de reintegro en el supuesto de remanentes no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aplicados.</w:t>
      </w:r>
    </w:p>
    <w:p w14:paraId="77596D81" w14:textId="77777777" w:rsidR="007D21B2" w:rsidRPr="007D21B2" w:rsidRDefault="007D21B2" w:rsidP="007D21B2">
      <w:pPr>
        <w:tabs>
          <w:tab w:val="left" w:pos="9639"/>
        </w:tabs>
        <w:spacing w:line="288" w:lineRule="auto"/>
        <w:ind w:left="709" w:right="41"/>
        <w:jc w:val="both"/>
        <w:rPr>
          <w:rFonts w:ascii="Chivo" w:hAnsi="Chivo" w:cs="Chivo"/>
          <w:lang w:val="es-ES_tradnl"/>
        </w:rPr>
      </w:pPr>
    </w:p>
    <w:p w14:paraId="3CCADD22" w14:textId="77777777" w:rsidR="007D21B2" w:rsidRPr="007D21B2" w:rsidRDefault="007D21B2" w:rsidP="007D21B2">
      <w:pPr>
        <w:pStyle w:val="Textoindependiente"/>
        <w:numPr>
          <w:ilvl w:val="0"/>
          <w:numId w:val="4"/>
        </w:numPr>
        <w:tabs>
          <w:tab w:val="left" w:pos="709"/>
          <w:tab w:val="left" w:pos="9639"/>
        </w:tabs>
        <w:spacing w:line="288" w:lineRule="auto"/>
        <w:ind w:right="41"/>
        <w:jc w:val="both"/>
        <w:rPr>
          <w:rFonts w:ascii="Chivo" w:hAnsi="Chivo" w:cs="Chivo"/>
          <w:sz w:val="22"/>
          <w:szCs w:val="22"/>
          <w:lang w:val="es-ES_tradnl"/>
        </w:rPr>
      </w:pPr>
      <w:r w:rsidRPr="007D21B2">
        <w:rPr>
          <w:rFonts w:ascii="Chivo" w:hAnsi="Chivo" w:cs="Chivo"/>
          <w:sz w:val="22"/>
          <w:szCs w:val="22"/>
          <w:lang w:val="es-ES_tradnl"/>
        </w:rPr>
        <w:t xml:space="preserve">Además, para facilitar la elaboración de los informes técnicos pertinentes </w:t>
      </w:r>
      <w:r w:rsidRPr="007D21B2">
        <w:rPr>
          <w:rFonts w:ascii="Chivo" w:hAnsi="Chivo" w:cs="Chivo"/>
          <w:b/>
          <w:bCs/>
          <w:sz w:val="22"/>
          <w:szCs w:val="22"/>
          <w:lang w:val="es-ES_tradnl"/>
        </w:rPr>
        <w:t>copia de las</w:t>
      </w:r>
      <w:r w:rsidRPr="007D21B2">
        <w:rPr>
          <w:rFonts w:ascii="Chivo" w:hAnsi="Chivo" w:cs="Chivo"/>
          <w:b/>
          <w:bCs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b/>
          <w:bCs/>
          <w:sz w:val="22"/>
          <w:szCs w:val="22"/>
          <w:lang w:val="es-ES_tradnl"/>
        </w:rPr>
        <w:t>facturas</w:t>
      </w:r>
      <w:r w:rsidRPr="007D21B2">
        <w:rPr>
          <w:rFonts w:ascii="Chivo" w:hAnsi="Chivo" w:cs="Chivo"/>
          <w:sz w:val="22"/>
          <w:szCs w:val="22"/>
          <w:lang w:val="es-ES_tradnl"/>
        </w:rPr>
        <w:t xml:space="preserve"> y/o demás documentos de valor probatorio equivalente con validez en el</w:t>
      </w:r>
      <w:r w:rsidRPr="007D21B2">
        <w:rPr>
          <w:rFonts w:ascii="Chivo" w:hAnsi="Chivo" w:cs="Chivo"/>
          <w:w w:val="99"/>
          <w:sz w:val="22"/>
          <w:szCs w:val="22"/>
          <w:lang w:val="es-ES_tradnl"/>
        </w:rPr>
        <w:t xml:space="preserve"> </w:t>
      </w:r>
      <w:r w:rsidRPr="007D21B2">
        <w:rPr>
          <w:rFonts w:ascii="Chivo" w:hAnsi="Chivo" w:cs="Chivo"/>
          <w:sz w:val="22"/>
          <w:szCs w:val="22"/>
          <w:lang w:val="es-ES_tradnl"/>
        </w:rPr>
        <w:t>tráfico jurídico mercantil o con eficacia administrativa.</w:t>
      </w:r>
    </w:p>
    <w:p w14:paraId="3B67FF6E" w14:textId="77777777" w:rsidR="007D21B2" w:rsidRPr="007D21B2" w:rsidRDefault="007D21B2" w:rsidP="00F26B6B">
      <w:pPr>
        <w:rPr>
          <w:rFonts w:ascii="Chivo" w:hAnsi="Chivo" w:cs="Chivo"/>
          <w:lang w:val="es-ES_tradnl"/>
        </w:rPr>
      </w:pPr>
    </w:p>
    <w:p w14:paraId="0F8884AE" w14:textId="77777777" w:rsidR="00CF51F5" w:rsidRPr="007D21B2" w:rsidRDefault="00CF51F5" w:rsidP="00CF51F5">
      <w:pPr>
        <w:rPr>
          <w:rFonts w:ascii="Chivo" w:hAnsi="Chivo" w:cs="Chivo"/>
          <w:lang w:val="es-ES"/>
        </w:rPr>
      </w:pPr>
    </w:p>
    <w:sectPr w:rsidR="00CF51F5" w:rsidRPr="007D21B2" w:rsidSect="00F0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3B1C" w14:textId="77777777" w:rsidR="007D21B2" w:rsidRDefault="007D21B2" w:rsidP="00F26B6B">
      <w:r>
        <w:separator/>
      </w:r>
    </w:p>
  </w:endnote>
  <w:endnote w:type="continuationSeparator" w:id="0">
    <w:p w14:paraId="080980E3" w14:textId="77777777" w:rsidR="007D21B2" w:rsidRDefault="007D21B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0B8" w14:textId="77777777" w:rsidR="00EB2552" w:rsidRDefault="00EB25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097" w14:textId="77777777" w:rsidR="00F26B6B" w:rsidRPr="00A004AA" w:rsidRDefault="0074716F" w:rsidP="0074716F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>Palacio de los Condes de Gabia. Plaza de los Girones, 1 – 18009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Granada </w:t>
    </w:r>
    <w:r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ab/>
      <w:t xml:space="preserve">       +34 958 24 73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</w:t>
    </w:r>
    <w:r>
      <w:rPr>
        <w:rFonts w:ascii="Chivo" w:hAnsi="Chivo" w:cs="Chivo"/>
        <w:color w:val="173A4E"/>
        <w:sz w:val="16"/>
        <w:szCs w:val="16"/>
      </w:rPr>
      <w:t>83</w:t>
    </w:r>
    <w:r w:rsidR="00573264">
      <w:rPr>
        <w:rFonts w:ascii="Chivo" w:hAnsi="Chivo" w:cs="Chivo"/>
        <w:color w:val="173A4E"/>
        <w:sz w:val="16"/>
        <w:szCs w:val="16"/>
      </w:rPr>
      <w:t xml:space="preserve">    </w:t>
    </w:r>
    <w:r w:rsidR="00F26B6B" w:rsidRPr="00A004AA">
      <w:rPr>
        <w:rFonts w:ascii="Chivo" w:hAnsi="Chivo" w:cs="Chivo"/>
        <w:color w:val="173A4E"/>
        <w:sz w:val="16"/>
        <w:szCs w:val="16"/>
      </w:rPr>
      <w:t xml:space="preserve">   </w:t>
    </w:r>
    <w:r>
      <w:rPr>
        <w:rFonts w:ascii="Chivo" w:hAnsi="Chivo" w:cs="Chivo"/>
        <w:color w:val="173A4E"/>
        <w:sz w:val="16"/>
        <w:szCs w:val="16"/>
      </w:rPr>
      <w:t>cultura</w:t>
    </w:r>
    <w:r w:rsidR="00F26B6B" w:rsidRPr="00A004AA">
      <w:rPr>
        <w:rFonts w:ascii="Chivo" w:hAnsi="Chivo" w:cs="Chivo"/>
        <w:color w:val="173A4E"/>
        <w:sz w:val="16"/>
        <w:szCs w:val="16"/>
      </w:rPr>
      <w:t>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173E" w14:textId="77777777" w:rsidR="00EB2552" w:rsidRDefault="00EB25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B96B" w14:textId="77777777" w:rsidR="007D21B2" w:rsidRDefault="007D21B2" w:rsidP="00F26B6B">
      <w:r>
        <w:separator/>
      </w:r>
    </w:p>
  </w:footnote>
  <w:footnote w:type="continuationSeparator" w:id="0">
    <w:p w14:paraId="636408EB" w14:textId="77777777" w:rsidR="007D21B2" w:rsidRDefault="007D21B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D471" w14:textId="77777777" w:rsidR="00EB2552" w:rsidRDefault="00EB25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BB29" w14:textId="2E4F19FD" w:rsidR="00A004AA" w:rsidRPr="00D3088F" w:rsidRDefault="007D21B2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1ED1E8C2" wp14:editId="74CE6D96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9E530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3A2A65B6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078CD9F4" w14:textId="77777777" w:rsidR="00F26B6B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Servicio de Acción Cultural</w:t>
    </w:r>
  </w:p>
  <w:p w14:paraId="41920928" w14:textId="77777777" w:rsidR="009E04B0" w:rsidRPr="0020528C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FB5A" w14:textId="77777777" w:rsidR="00EB2552" w:rsidRDefault="00EB25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91A"/>
    <w:multiLevelType w:val="hybridMultilevel"/>
    <w:tmpl w:val="4B9294CC"/>
    <w:lvl w:ilvl="0" w:tplc="F03E2416">
      <w:start w:val="1"/>
      <w:numFmt w:val="lowerLetter"/>
      <w:lvlText w:val="%1)"/>
      <w:lvlJc w:val="left"/>
      <w:pPr>
        <w:ind w:left="1086" w:hanging="360"/>
      </w:pPr>
      <w:rPr>
        <w:rFonts w:ascii="Arial" w:eastAsia="Arial" w:hAnsi="Arial" w:cs="Arial" w:hint="default"/>
        <w:b/>
        <w:bCs/>
        <w:w w:val="95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6" w:hanging="360"/>
      </w:pPr>
    </w:lvl>
    <w:lvl w:ilvl="2" w:tplc="0C0A001B" w:tentative="1">
      <w:start w:val="1"/>
      <w:numFmt w:val="lowerRoman"/>
      <w:lvlText w:val="%3."/>
      <w:lvlJc w:val="right"/>
      <w:pPr>
        <w:ind w:left="2526" w:hanging="180"/>
      </w:pPr>
    </w:lvl>
    <w:lvl w:ilvl="3" w:tplc="0C0A000F" w:tentative="1">
      <w:start w:val="1"/>
      <w:numFmt w:val="decimal"/>
      <w:lvlText w:val="%4."/>
      <w:lvlJc w:val="left"/>
      <w:pPr>
        <w:ind w:left="3246" w:hanging="360"/>
      </w:pPr>
    </w:lvl>
    <w:lvl w:ilvl="4" w:tplc="0C0A0019" w:tentative="1">
      <w:start w:val="1"/>
      <w:numFmt w:val="lowerLetter"/>
      <w:lvlText w:val="%5."/>
      <w:lvlJc w:val="left"/>
      <w:pPr>
        <w:ind w:left="3966" w:hanging="360"/>
      </w:pPr>
    </w:lvl>
    <w:lvl w:ilvl="5" w:tplc="0C0A001B" w:tentative="1">
      <w:start w:val="1"/>
      <w:numFmt w:val="lowerRoman"/>
      <w:lvlText w:val="%6."/>
      <w:lvlJc w:val="right"/>
      <w:pPr>
        <w:ind w:left="4686" w:hanging="180"/>
      </w:pPr>
    </w:lvl>
    <w:lvl w:ilvl="6" w:tplc="0C0A000F" w:tentative="1">
      <w:start w:val="1"/>
      <w:numFmt w:val="decimal"/>
      <w:lvlText w:val="%7."/>
      <w:lvlJc w:val="left"/>
      <w:pPr>
        <w:ind w:left="5406" w:hanging="360"/>
      </w:pPr>
    </w:lvl>
    <w:lvl w:ilvl="7" w:tplc="0C0A0019" w:tentative="1">
      <w:start w:val="1"/>
      <w:numFmt w:val="lowerLetter"/>
      <w:lvlText w:val="%8."/>
      <w:lvlJc w:val="left"/>
      <w:pPr>
        <w:ind w:left="6126" w:hanging="360"/>
      </w:pPr>
    </w:lvl>
    <w:lvl w:ilvl="8" w:tplc="0C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3E1E36D3"/>
    <w:multiLevelType w:val="hybridMultilevel"/>
    <w:tmpl w:val="E18C7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21F8D"/>
    <w:multiLevelType w:val="hybridMultilevel"/>
    <w:tmpl w:val="51A80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4C96"/>
    <w:multiLevelType w:val="hybridMultilevel"/>
    <w:tmpl w:val="9E78E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1322A"/>
    <w:multiLevelType w:val="hybridMultilevel"/>
    <w:tmpl w:val="844CFBC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01380211">
    <w:abstractNumId w:val="0"/>
  </w:num>
  <w:num w:numId="2" w16cid:durableId="420180918">
    <w:abstractNumId w:val="2"/>
  </w:num>
  <w:num w:numId="3" w16cid:durableId="591621146">
    <w:abstractNumId w:val="4"/>
  </w:num>
  <w:num w:numId="4" w16cid:durableId="1750804740">
    <w:abstractNumId w:val="1"/>
  </w:num>
  <w:num w:numId="5" w16cid:durableId="1760252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2"/>
    <w:rsid w:val="00000B56"/>
    <w:rsid w:val="00045DC1"/>
    <w:rsid w:val="0005606D"/>
    <w:rsid w:val="0006781B"/>
    <w:rsid w:val="0012534E"/>
    <w:rsid w:val="00135660"/>
    <w:rsid w:val="0019690C"/>
    <w:rsid w:val="001F235F"/>
    <w:rsid w:val="0020528C"/>
    <w:rsid w:val="0022430D"/>
    <w:rsid w:val="002B33D9"/>
    <w:rsid w:val="002D234F"/>
    <w:rsid w:val="003B5639"/>
    <w:rsid w:val="004B4280"/>
    <w:rsid w:val="00517FED"/>
    <w:rsid w:val="00535549"/>
    <w:rsid w:val="00566B67"/>
    <w:rsid w:val="00573264"/>
    <w:rsid w:val="005C7859"/>
    <w:rsid w:val="005D7149"/>
    <w:rsid w:val="00621BA5"/>
    <w:rsid w:val="00644027"/>
    <w:rsid w:val="006C7935"/>
    <w:rsid w:val="00700782"/>
    <w:rsid w:val="007120A4"/>
    <w:rsid w:val="00723B2D"/>
    <w:rsid w:val="0074716F"/>
    <w:rsid w:val="007D21B2"/>
    <w:rsid w:val="007E2B23"/>
    <w:rsid w:val="008232D1"/>
    <w:rsid w:val="008852C7"/>
    <w:rsid w:val="00890775"/>
    <w:rsid w:val="00922E00"/>
    <w:rsid w:val="009E04B0"/>
    <w:rsid w:val="00A004AA"/>
    <w:rsid w:val="00A65F31"/>
    <w:rsid w:val="00B220A9"/>
    <w:rsid w:val="00B40B21"/>
    <w:rsid w:val="00BB194B"/>
    <w:rsid w:val="00C174D0"/>
    <w:rsid w:val="00CA1843"/>
    <w:rsid w:val="00CD3030"/>
    <w:rsid w:val="00CF51F5"/>
    <w:rsid w:val="00D25626"/>
    <w:rsid w:val="00D3088F"/>
    <w:rsid w:val="00D43F51"/>
    <w:rsid w:val="00DF53BD"/>
    <w:rsid w:val="00E54842"/>
    <w:rsid w:val="00EB2552"/>
    <w:rsid w:val="00EB43A9"/>
    <w:rsid w:val="00ED0D3D"/>
    <w:rsid w:val="00F06376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B3BC"/>
  <w15:chartTrackingRefBased/>
  <w15:docId w15:val="{5E725C55-1901-4D13-876F-F90D8CA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B2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D21B2"/>
    <w:pPr>
      <w:ind w:left="1006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21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rsid w:val="007D21B2"/>
  </w:style>
  <w:style w:type="character" w:styleId="Hipervnculo">
    <w:name w:val="Hyperlink"/>
    <w:uiPriority w:val="99"/>
    <w:unhideWhenUsed/>
    <w:rsid w:val="007D21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1B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-multiportal.dipgra.es/system/login/DiputacionGranad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LTURA\Formularios\2024\Folios\Folio%20CyE.%20Acci&#243;n%20Cultu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CyE. Acción Cultural.dot</Template>
  <TotalTime>7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2024-03-25T08:41:00Z</cp:lastPrinted>
  <dcterms:created xsi:type="dcterms:W3CDTF">2024-09-21T06:57:00Z</dcterms:created>
  <dcterms:modified xsi:type="dcterms:W3CDTF">2024-09-21T07:05:00Z</dcterms:modified>
</cp:coreProperties>
</file>