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wmf" ContentType="image/x-wmf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281"/>
        <w:gridCol w:w="2799"/>
        <w:gridCol w:w="3558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31849B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EDUSI: AGLOMERACIÓN URBANA DE GRANADA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680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TEMÁTICO 6: PROTEGER EL MEDIO AMBIENTE Y PROMOVER LA EFICIENCIA DE LOS RECURSOS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LA 6.1.- PUESTA EN VALOR DEL PATRIMONIO URBANO, ETNOLÓGICO Y NATURAL PARA LA GENERACIÓN DE RECURSOS MEDIOAMBIENTALES Y TURÍSTICOS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889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 específico del PO: </w:t>
            </w:r>
            <w:r>
              <w:rPr>
                <w:sz w:val="20"/>
                <w:szCs w:val="20"/>
              </w:rPr>
              <w:t>OE 6.3.4. Promover la protección, fomento y desarrollo del patrimonio cultural y natural de las áreas urbanas, en particular la de interés turístico.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Problema que resuelve: </w:t>
            </w:r>
            <w:r>
              <w:rPr>
                <w:sz w:val="20"/>
                <w:szCs w:val="20"/>
              </w:rPr>
              <w:t>P4. Degradación del patrimonio natural, paisajístico y cultural y baja calidad y deterioro del espacio público urbano.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Reto que atiende: </w:t>
            </w:r>
            <w:r>
              <w:rPr>
                <w:sz w:val="20"/>
                <w:szCs w:val="20"/>
              </w:rPr>
              <w:t>R4. Mejorar la identidad territorial con impacto directo en la economía local mejorando el patrimonio cultural, histórico y natural urbano.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estratégico DUSI en el que se enmarca: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Obj. Est. 3. Proteger, conservar y promocionar el patrimonio natural, cultural e histórico que permita mejorar el entorno urbano, luchar contra el cambio climático y fomentar la cohesión social gracias a la creación de espacios atractivos para todos los ciudadanos.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cs="Arial"/>
                <w:b/>
                <w:b/>
                <w:sz w:val="24"/>
                <w:szCs w:val="24"/>
              </w:rPr>
            </w:pPr>
            <w:r>
              <w:rPr>
                <w:rFonts w:cs="Arial"/>
              </w:rPr>
              <w:t>Obj. Est. 5. Reducir la brecha de género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Objetivo operativo DUSI que atiende:</w:t>
            </w:r>
            <w:r>
              <w:rPr>
                <w:sz w:val="20"/>
                <w:szCs w:val="20"/>
              </w:rPr>
              <w:t xml:space="preserve"> Obj. Op. 3.1. Mejorar y promocionar el patrimonio natural, cultural e histórico de la Aglomeración Urbana de Granada mejorando la calidad del entorno urbano.</w:t>
            </w:r>
          </w:p>
        </w:tc>
      </w:tr>
      <w:tr>
        <w:trPr>
          <w:trHeight w:val="491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77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MEMORIA DE ACTUACIONES EN LA LINEA DE ACTUACIÓN 6.1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DATOS DEL SOLICITANTE</w:t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DE: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TELÉFONOS DE CONTACTO </w:t>
            </w:r>
          </w:p>
        </w:tc>
        <w:tc>
          <w:tcPr>
            <w:tcW w:w="2799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  <w:tc>
          <w:tcPr>
            <w:tcW w:w="35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TÉCNICO MUNICIPAL RESPONSABLE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5"/>
        <w:gridCol w:w="5952"/>
      </w:tblGrid>
      <w:tr>
        <w:trPr>
          <w:tblHeader w:val="true"/>
          <w:trHeight w:val="20" w:hRule="atLeast"/>
        </w:trPr>
        <w:tc>
          <w:tcPr>
            <w:tcW w:w="963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tabs>
                <w:tab w:val="left" w:pos="5760" w:leader="none"/>
              </w:tabs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ACTUACIÓN SOLICITADA</w:t>
            </w:r>
          </w:p>
        </w:tc>
      </w:tr>
      <w:tr>
        <w:trPr>
          <w:trHeight w:val="658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actuación seleccionada dispondrá de los terrenos y autorizaciones administrativas necesarias para su inmediata ejecución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5" w:hRule="atLeast"/>
        </w:trPr>
        <w:tc>
          <w:tcPr>
            <w:tcW w:w="3685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LOCALIZACIÓN DE LA ACTUACIÓN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Indicar dirección: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887" w:hRule="atLeast"/>
        </w:trPr>
        <w:tc>
          <w:tcPr>
            <w:tcW w:w="3685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Añadir mapa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346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  <w:insideH w:val="single" w:sz="4" w:space="0" w:color="000000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DESCRIPCIÓN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indicará el plan supralocal o regional de ordenación del patrimonio, desarrollo territorial y/o turístico que ampare la intervención.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Se indicará, además, el plazo de ejecución de la actuación y se incluirá un reportaje fotográfico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88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  <w:insideH w:val="single" w:sz="4" w:space="0" w:color="000000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DECLARACIÓN DE OBRA COMPLETA.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actuación propuesta cumple con lo dispuesto en el artículo 86.3 del Real Decreto Legislativo 3/2011, de 14 de noviembre, por el que se aprueba el texto refundido de la Ley de Contratos del Sector público, en cuanto a que de dichas prestaciones gozan de una sustantividad propia que permite una ejecución separada, por tener que ser realizada por empresas que cuenten con una determinada habilitación.</w:t>
            </w:r>
          </w:p>
        </w:tc>
      </w:tr>
      <w:tr>
        <w:trPr>
          <w:trHeight w:val="1815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JUSTIFICACIÓN DE LA ACTUACIÓN</w:t>
            </w:r>
          </w:p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(breve descripción de los motivos que justifican la solicitud de la ayuda)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12"/>
                <w:szCs w:val="12"/>
              </w:rPr>
              <w:t>ndique las razones por las que la actuación seleccionada ayudan a alcanzar los objetivos específicos, estratégicos y operativos señalados arriba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Población beneficiaria (n.º de habitantes)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372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PRESUPUESTO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reservarán del gasto total los siguientes importes: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8% para los estudios previos, la redacción del proyecto y la dirección de la obra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1% para el control de calidad de la obra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acuerdo con lo anterior, el Presupuesto que se ha estimado para la ejecución de la actuación, ascendería a la cantidad de ………………………………… y que se desglosa, básicamente, en los siguientes capítulos: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4"/>
        <w:gridCol w:w="1991"/>
        <w:gridCol w:w="1288"/>
        <w:gridCol w:w="1280"/>
        <w:gridCol w:w="697"/>
        <w:gridCol w:w="697"/>
      </w:tblGrid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AYUNTAMIENTO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margen de las operaciones financiadas por el FEDER 14-20 en el marco de la Estrategia DUSI aprobada, ¿está previsto que el Ayuntamiento complemente esta actuación con otras actuaciones?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SÍ  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cs="Segoe UI Symbol" w:ascii="Segoe UI Symbol" w:hAnsi="Segoe UI Symbol"/>
              </w:rPr>
              <w:t>☐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3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 complementaria</w:t>
            </w:r>
            <w:bookmarkStart w:id="0" w:name="_GoBack"/>
            <w:bookmarkEnd w:id="0"/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¿Existe cofinanciación de otros fondos estructurales europeos (al margen o adicionales a  la EDUSI) para la actuación complementaria?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(marcar los que aporten FEDER, FSE, no existe)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FEDER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FSE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Existe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110"/>
        <w:gridCol w:w="4133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OTRAS ADMINISTRACIONES</w:t>
            </w:r>
          </w:p>
        </w:tc>
      </w:tr>
      <w:tr>
        <w:trPr>
          <w:trHeight w:val="248" w:hRule="atLeast"/>
        </w:trPr>
        <w:tc>
          <w:tcPr>
            <w:tcW w:w="82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¿Esta actuación se complementa con otras actuaciones llevadas a cabo por autoridades provinciales, autonómicas o estatales?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47" w:hRule="atLeast"/>
        </w:trPr>
        <w:tc>
          <w:tcPr>
            <w:tcW w:w="82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Administración que promueve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2553"/>
        <w:gridCol w:w="990"/>
        <w:gridCol w:w="1704"/>
        <w:gridCol w:w="1716"/>
        <w:gridCol w:w="1280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FINANCIACIÓN USUARIOS TRAS LA ACTUACIÓN</w:t>
            </w:r>
          </w:p>
        </w:tc>
      </w:tr>
      <w:tr>
        <w:trPr>
          <w:trHeight w:val="368" w:hRule="atLeast"/>
        </w:trPr>
        <w:tc>
          <w:tcPr>
            <w:tcW w:w="8243" w:type="dxa"/>
            <w:gridSpan w:val="5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finalizada la operación ¿está previsto que los usuarios paguen directamente por los bienes o servicios que se presten por la misma?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6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367" w:hRule="atLeast"/>
        </w:trPr>
        <w:tc>
          <w:tcPr>
            <w:tcW w:w="8243" w:type="dxa"/>
            <w:gridSpan w:val="5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948A54"/>
                <w:sz w:val="20"/>
                <w:szCs w:val="20"/>
              </w:rPr>
            </w:pPr>
            <w:r>
              <w:rPr>
                <w:color w:val="948A54"/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ingresos que abonarán los usuarios serán en concepto de:</w:t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Tasas por la utilización de las infraestructuras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Venta o arrendamiento de terrenos o edificios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Pago de servicios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Otros conceptos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AEEF3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  <w:bookmarkStart w:id="1" w:name="_Hlk498975931"/>
            <w:bookmarkEnd w:id="1"/>
          </w:p>
        </w:tc>
      </w:tr>
      <w:tr>
        <w:trPr>
          <w:trHeight w:val="301" w:hRule="atLeast"/>
        </w:trPr>
        <w:tc>
          <w:tcPr>
            <w:tcW w:w="2553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otros conceptos:</w:t>
            </w:r>
          </w:p>
        </w:tc>
        <w:tc>
          <w:tcPr>
            <w:tcW w:w="7085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4950" w:type="pct"/>
        <w:jc w:val="left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110" w:type="dxa"/>
          <w:bottom w:w="28" w:type="dxa"/>
          <w:right w:w="108" w:type="dxa"/>
        </w:tblCellMar>
        <w:tblLook w:val="00a0"/>
      </w:tblPr>
      <w:tblGrid>
        <w:gridCol w:w="1403"/>
        <w:gridCol w:w="2273"/>
        <w:gridCol w:w="5865"/>
      </w:tblGrid>
      <w:tr>
        <w:trPr>
          <w:trHeight w:val="265" w:hRule="atLeast"/>
        </w:trPr>
        <w:tc>
          <w:tcPr>
            <w:tcW w:w="95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95B3D7" w:val="clear"/>
            <w:vAlign w:val="center"/>
          </w:tcPr>
          <w:p>
            <w:pPr>
              <w:pStyle w:val="Normalsinespacio"/>
              <w:jc w:val="center"/>
              <w:rPr/>
            </w:pPr>
            <w:r>
              <w:rPr>
                <w:b/>
              </w:rPr>
              <w:t>INDICADORES DE PRODUCTIVIDAD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E064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Superficie de edificios o lugares pertenecientes al patrimonio cultural, de uso principal no turístico,  rehabilitados o mejorados. 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Metros cuadrados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ESTIMADO AL FINALIZAR EL PROYECTO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Indicar valor:</w:t>
            </w:r>
          </w:p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/>
            </w:pPr>
            <w:r>
              <w:rPr/>
            </w:r>
            <w:bookmarkStart w:id="2" w:name="_Hlk535594444"/>
            <w:bookmarkStart w:id="3" w:name="_Hlk535594444"/>
            <w:bookmarkEnd w:id="3"/>
          </w:p>
        </w:tc>
      </w:tr>
    </w:tbl>
    <w:p>
      <w:pPr>
        <w:pStyle w:val="Normal"/>
        <w:spacing w:lineRule="auto" w:line="240" w:before="0" w:after="0"/>
        <w:jc w:val="center"/>
        <w:rPr>
          <w:b/>
          <w:b/>
          <w:color w:val="C0504D"/>
        </w:rPr>
      </w:pPr>
      <w:r>
        <w:rPr>
          <w:b/>
          <w:color w:val="C0504D"/>
        </w:rPr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2" w:space="0" w:color="000000"/>
          <w:right w:val="single" w:sz="4" w:space="0" w:color="000000"/>
          <w:insideH w:val="single" w:sz="2" w:space="0" w:color="000000"/>
          <w:insideV w:val="single" w:sz="4" w:space="0" w:color="000000"/>
        </w:tblBorders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1416"/>
        <w:gridCol w:w="2126"/>
        <w:gridCol w:w="6096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  <w:insideH w:val="single" w:sz="2" w:space="0" w:color="000000"/>
              <w:insideV w:val="single" w:sz="4" w:space="0" w:color="000000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INDICADORES DE RESULTADO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  <w:sz w:val="16"/>
                <w:szCs w:val="16"/>
              </w:rPr>
              <w:t>(NO CUMPLIMENTAR, TABLA INCLUIDA ÚNICAMENTE A EFECTOS INFORMATIVOS)</w:t>
            </w:r>
          </w:p>
        </w:tc>
      </w:tr>
      <w:tr>
        <w:trPr>
          <w:trHeight w:val="265" w:hRule="atLeas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b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_tradnl"/>
              </w:rPr>
              <w:t>R063L</w:t>
            </w:r>
          </w:p>
        </w:tc>
      </w:tr>
      <w:tr>
        <w:trPr>
          <w:trHeight w:val="265" w:hRule="atLeast"/>
        </w:trPr>
        <w:tc>
          <w:tcPr>
            <w:tcW w:w="141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_tradnl"/>
              </w:rPr>
              <w:t>Número de visitantes atraídos por las ciudades que cuentan con estrategias de desarrollo urbano integrado seleccionadas.</w:t>
            </w:r>
          </w:p>
        </w:tc>
      </w:tr>
      <w:tr>
        <w:trPr>
          <w:trHeight w:val="262" w:hRule="atLeast"/>
        </w:trPr>
        <w:tc>
          <w:tcPr>
            <w:tcW w:w="141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_tradnl"/>
              </w:rPr>
              <w:t>Nº de visitantes /año</w:t>
            </w:r>
            <w:bookmarkStart w:id="4" w:name="_Hlk535594571"/>
            <w:bookmarkEnd w:id="4"/>
          </w:p>
        </w:tc>
      </w:tr>
    </w:tbl>
    <w:p>
      <w:pPr>
        <w:pStyle w:val="Normal"/>
        <w:spacing w:before="0" w:after="0"/>
        <w:rPr/>
      </w:pPr>
      <w:r>
        <w:rPr>
          <w:b/>
          <w:color w:val="C0504D"/>
        </w:rPr>
        <w:tab/>
      </w:r>
    </w:p>
    <w:tbl>
      <w:tblPr>
        <w:tblW w:w="5000" w:type="pct"/>
        <w:jc w:val="left"/>
        <w:tblInd w:w="-85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5782"/>
        <w:gridCol w:w="3075"/>
        <w:gridCol w:w="781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PARTICIPACIÓN CIUDADANA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OPERACIÓN PARTICIPADA A TRAVÉS DE: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color w:val="C0504D"/>
                <w:sz w:val="16"/>
                <w:szCs w:val="16"/>
              </w:rPr>
            </w:pPr>
            <w:r>
              <w:rPr>
                <w:sz w:val="16"/>
                <w:szCs w:val="16"/>
              </w:rPr>
              <w:t>Indique si la actuación seleccionada ha sido consensuada con agentes locales, representantes de la sociedad civil y/ciudadanía en general</w:t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Partidos políticos con representación municipal  / PROVINCIAL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ascii="Yu Gothic UI" w:hAnsi="Yu Gothic UI"/>
                <w:bCs/>
                <w:sz w:val="24"/>
              </w:rPr>
              <w:t>☒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Agentes locales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Representantes de la sociedad civil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Ciudadanía en general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cs="Segoe UI Symbol" w:ascii="Segoe UI Symbol" w:hAnsi="Segoe UI Symbol"/>
                <w:bCs/>
                <w:sz w:val="24"/>
              </w:rPr>
              <w:t>☐</w:t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/>
        <w:t xml:space="preserve"> </w:t>
      </w:r>
      <w:r>
        <w:rPr>
          <w:rFonts w:ascii="Calibri" w:hAnsi="Calibri"/>
          <w:sz w:val="20"/>
          <w:szCs w:val="20"/>
        </w:rPr>
        <w:t xml:space="preserve">En …………………………, a …… de …………………. de 2019 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EL/LA TÉCNICO/A MUNICIPAL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Normal"/>
        <w:jc w:val="center"/>
        <w:rPr/>
      </w:pPr>
      <w:r>
        <w:rPr>
          <w:sz w:val="20"/>
          <w:szCs w:val="20"/>
        </w:rPr>
        <w:t>Fdo.:................................................</w:t>
      </w:r>
    </w:p>
    <w:p>
      <w:pPr>
        <w:pStyle w:val="Normal"/>
        <w:spacing w:lineRule="auto" w:line="276" w:before="0" w:after="240"/>
        <w:jc w:val="center"/>
        <w:rPr/>
      </w:pPr>
      <w:r>
        <w:rPr>
          <w:bCs/>
          <w:i/>
          <w:sz w:val="20"/>
        </w:rPr>
        <w:t>(Este documento ha de ser firmado digitalmente por el/la firmante)</w:t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340" w:top="2505" w:footer="226" w:bottom="1418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ndar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Arial Narrow">
    <w:charset w:val="00"/>
    <w:family w:val="roman"/>
    <w:pitch w:val="variable"/>
  </w:font>
  <w:font w:name="Segoe UI Symbol">
    <w:charset w:val="00"/>
    <w:family w:val="roman"/>
    <w:pitch w:val="variable"/>
  </w:font>
  <w:font w:name="MS Gothic">
    <w:charset w:val="00"/>
    <w:family w:val="roman"/>
    <w:pitch w:val="variable"/>
  </w:font>
  <w:font w:name="Yu Gothic UI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/>
    </w:pPr>
    <w:r>
      <w:rPr/>
      <mc:AlternateContent>
        <mc:Choice Requires="wps">
          <w:drawing>
            <wp:inline distT="0" distB="0" distL="0" distR="0">
              <wp:extent cx="2524760" cy="438785"/>
              <wp:effectExtent l="0" t="0" r="0" b="0"/>
              <wp:docPr id="3" name="Imagen 6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60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523960" cy="4381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60" stroked="f" style="position:absolute;margin-left:0pt;margin-top:-34.55pt;width:198.7pt;height:34.45pt;mso-position-vertical:top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4970780</wp:posOffset>
              </wp:positionH>
              <wp:positionV relativeFrom="paragraph">
                <wp:posOffset>85090</wp:posOffset>
              </wp:positionV>
              <wp:extent cx="1153160" cy="574040"/>
              <wp:effectExtent l="0" t="0" r="0" b="0"/>
              <wp:wrapSquare wrapText="bothSides"/>
              <wp:docPr id="1" name="Picture 2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52360" cy="5734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Picture 22" stroked="f" style="position:absolute;margin-left:391.4pt;margin-top:6.7pt;width:90.7pt;height:45.1pt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  <w:r>
      <w:rPr/>
      <mc:AlternateContent>
        <mc:Choice Requires="wps">
          <w:drawing>
            <wp:inline distT="0" distB="0" distL="0" distR="0">
              <wp:extent cx="962660" cy="781685"/>
              <wp:effectExtent l="0" t="0" r="0" b="0"/>
              <wp:docPr id="2" name="Imagen 5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59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961920" cy="781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59" stroked="f" style="position:absolute;margin-left:0pt;margin-top:-61.55pt;width:75.7pt;height:61.45pt;mso-position-vertical:top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/>
      <w:tab/>
    </w:r>
  </w:p>
  <w:p>
    <w:pPr>
      <w:pStyle w:val="Cabecera"/>
      <w:jc w:val="center"/>
      <w:rPr>
        <w:i/>
        <w:i/>
        <w:color w:val="002060"/>
        <w:sz w:val="32"/>
      </w:rPr>
    </w:pPr>
    <w:r>
      <w:rPr>
        <w:i/>
        <w:color w:val="002060"/>
        <w:sz w:val="32"/>
      </w:rPr>
      <w:t>-Una manera de hacer Europa-</w:t>
    </w:r>
  </w:p>
  <w:p>
    <w:pPr>
      <w:pStyle w:val="Cabecera"/>
      <w:jc w:val="center"/>
      <w:rPr>
        <w:i/>
        <w:i/>
        <w:color w:val="002060"/>
        <w:sz w:val="24"/>
      </w:rPr>
    </w:pPr>
    <w:r>
      <w:rPr>
        <w:i/>
        <w:color w:val="002060"/>
        <w:sz w:val="24"/>
      </w:rPr>
      <w:t>Fondo Europeo de Desarrollo Regional (FEDER)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Arial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semiHidden="0" w:unhideWhenUsed="0" w:qFormat="1"/>
  </w:latentStyles>
  <w:style w:type="paragraph" w:styleId="Normal" w:default="1">
    <w:name w:val="Normal"/>
    <w:qFormat/>
    <w:rsid w:val="00e15320"/>
    <w:pPr>
      <w:widowControl/>
      <w:bidi w:val="0"/>
      <w:spacing w:lineRule="auto" w:line="288" w:before="0" w:after="240"/>
      <w:jc w:val="both"/>
    </w:pPr>
    <w:rPr>
      <w:rFonts w:ascii="Calibri" w:hAnsi="Calibri" w:eastAsia="Times New Roman" w:cs="Arial"/>
      <w:color w:val="auto"/>
      <w:kern w:val="0"/>
      <w:sz w:val="22"/>
      <w:szCs w:val="22"/>
      <w:lang w:eastAsia="en-US" w:val="es-ES" w:bidi="ar-SA"/>
    </w:rPr>
  </w:style>
  <w:style w:type="paragraph" w:styleId="Ttulo1">
    <w:name w:val="Heading 1"/>
    <w:basedOn w:val="Normal"/>
    <w:next w:val="Normal"/>
    <w:link w:val="Heading1Char"/>
    <w:uiPriority w:val="99"/>
    <w:qFormat/>
    <w:rsid w:val="00611509"/>
    <w:pPr>
      <w:keepNext w:val="true"/>
      <w:keepLines/>
      <w:numPr>
        <w:ilvl w:val="0"/>
        <w:numId w:val="1"/>
      </w:numPr>
      <w:pBdr>
        <w:bottom w:val="single" w:sz="6" w:space="1" w:color="E2AC00"/>
      </w:pBdr>
      <w:spacing w:lineRule="auto" w:line="240" w:before="360" w:after="240"/>
      <w:ind w:left="426" w:right="-794" w:hanging="426"/>
      <w:jc w:val="left"/>
      <w:outlineLvl w:val="0"/>
    </w:pPr>
    <w:rPr>
      <w:rFonts w:ascii="Candara" w:hAnsi="Candara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Heading2Char"/>
    <w:uiPriority w:val="99"/>
    <w:qFormat/>
    <w:rsid w:val="00186ede"/>
    <w:pPr>
      <w:keepNext w:val="true"/>
      <w:keepLines/>
      <w:spacing w:lineRule="auto" w:line="240" w:before="240" w:after="240"/>
      <w:jc w:val="center"/>
      <w:outlineLvl w:val="1"/>
    </w:pPr>
    <w:rPr>
      <w:rFonts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Heading3Char"/>
    <w:uiPriority w:val="99"/>
    <w:qFormat/>
    <w:rsid w:val="00184cb9"/>
    <w:pPr>
      <w:keepNext w:val="true"/>
      <w:keepLines/>
      <w:spacing w:lineRule="auto" w:line="240" w:before="240" w:after="240"/>
      <w:ind w:left="709" w:hanging="709"/>
      <w:outlineLvl w:val="2"/>
    </w:pPr>
    <w:rPr>
      <w:b/>
      <w:bCs/>
      <w:i/>
      <w:color w:val="0D78CA"/>
      <w:sz w:val="28"/>
      <w:szCs w:val="28"/>
      <w:lang w:val="en-GB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611509"/>
    <w:rPr>
      <w:rFonts w:ascii="Candara" w:hAnsi="Candara" w:cs="Times New Roman"/>
      <w:b/>
      <w:color w:val="0B769D"/>
      <w:spacing w:val="-4"/>
      <w:sz w:val="32"/>
      <w:lang w:eastAsia="en-US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sid w:val="00186ede"/>
    <w:rPr>
      <w:rFonts w:ascii="Candara" w:hAnsi="Candara" w:cs="Times New Roman"/>
      <w:b/>
      <w:color w:val="E2AC00"/>
      <w:spacing w:val="-6"/>
      <w:sz w:val="24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184cb9"/>
    <w:rPr>
      <w:rFonts w:ascii="Candara" w:hAnsi="Candara" w:cs="Arial"/>
      <w:b/>
      <w:bCs/>
      <w:i/>
      <w:color w:val="0D78CA"/>
      <w:sz w:val="28"/>
      <w:szCs w:val="28"/>
      <w:lang w:val="en-GB" w:eastAsia="en-US"/>
    </w:rPr>
  </w:style>
  <w:style w:type="character" w:styleId="EnlacedeInternet">
    <w:name w:val="Enlace de Internet"/>
    <w:basedOn w:val="DefaultParagraphFont"/>
    <w:uiPriority w:val="99"/>
    <w:rsid w:val="000b104e"/>
    <w:rPr>
      <w:rFonts w:cs="Times New Roman"/>
      <w:color w:val="0000FF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ListParagraphChar" w:customStyle="1">
    <w:name w:val="List Paragraph Char"/>
    <w:link w:val="ListParagraph"/>
    <w:uiPriority w:val="99"/>
    <w:qFormat/>
    <w:locked/>
    <w:rsid w:val="0010070f"/>
    <w:rPr>
      <w:rFonts w:ascii="Calibri" w:hAnsi="Calibri"/>
      <w:lang w:eastAsia="en-US"/>
    </w:rPr>
  </w:style>
  <w:style w:type="character" w:styleId="Estilo1Car" w:customStyle="1">
    <w:name w:val="Estilo1 Car"/>
    <w:basedOn w:val="Heading1Char"/>
    <w:link w:val="Estilo1"/>
    <w:uiPriority w:val="99"/>
    <w:qFormat/>
    <w:locked/>
    <w:rsid w:val="00611509"/>
    <w:rPr>
      <w:rFonts w:cs="Arial"/>
      <w:color w:val="FFFFFF"/>
      <w:sz w:val="40"/>
      <w:szCs w:val="40"/>
      <w:shd w:fill="632423" w:val="clear"/>
    </w:rPr>
  </w:style>
  <w:style w:type="character" w:styleId="PlaceholderText">
    <w:name w:val="Placeholder Text"/>
    <w:basedOn w:val="DefaultParagraphFont"/>
    <w:uiPriority w:val="99"/>
    <w:semiHidden/>
    <w:qFormat/>
    <w:rsid w:val="00e82b04"/>
    <w:rPr>
      <w:rFonts w:cs="Times New Roman"/>
      <w:color w:val="808080"/>
    </w:rPr>
  </w:style>
  <w:style w:type="character" w:styleId="Estilo2Car" w:customStyle="1">
    <w:name w:val="Estilo2 Car"/>
    <w:basedOn w:val="DefaultParagraphFont"/>
    <w:link w:val="Estilo2"/>
    <w:uiPriority w:val="99"/>
    <w:qFormat/>
    <w:locked/>
    <w:rsid w:val="00532818"/>
    <w:rPr>
      <w:rFonts w:ascii="Candara" w:hAnsi="Candara" w:cs="Arial"/>
      <w:b/>
      <w:bCs/>
      <w:color w:val="4BACC6"/>
      <w:sz w:val="32"/>
      <w:szCs w:val="32"/>
      <w:lang w:eastAsia="en-US"/>
    </w:rPr>
  </w:style>
  <w:style w:type="character" w:styleId="NormalsinespacioCar" w:customStyle="1">
    <w:name w:val="Normal sin espacio Car"/>
    <w:basedOn w:val="DefaultParagraphFont"/>
    <w:link w:val="Normalsinespacio"/>
    <w:uiPriority w:val="99"/>
    <w:qFormat/>
    <w:locked/>
    <w:rsid w:val="0082191f"/>
    <w:rPr>
      <w:rFonts w:ascii="Candara" w:hAnsi="Candara" w:cs="Arial"/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b67935"/>
    <w:rPr>
      <w:rFonts w:ascii="Segoe UI" w:hAnsi="Segoe UI" w:cs="Segoe UI"/>
      <w:sz w:val="18"/>
      <w:szCs w:val="18"/>
      <w:lang w:eastAsia="en-US"/>
    </w:rPr>
  </w:style>
  <w:style w:type="character" w:styleId="ListLabel1">
    <w:name w:val="ListLabel 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2">
    <w:name w:val="ListLabel 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3">
    <w:name w:val="ListLabel 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4">
    <w:name w:val="ListLabel 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5">
    <w:name w:val="ListLabel 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6">
    <w:name w:val="ListLabel 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7">
    <w:name w:val="ListLabel 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8">
    <w:name w:val="ListLabel 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9">
    <w:name w:val="ListLabel 9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10">
    <w:name w:val="ListLabel 10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1">
    <w:name w:val="ListLabel 1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2">
    <w:name w:val="ListLabel 1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3">
    <w:name w:val="ListLabel 1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4">
    <w:name w:val="ListLabel 1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5">
    <w:name w:val="ListLabel 1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6">
    <w:name w:val="ListLabel 1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7">
    <w:name w:val="ListLabel 1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8">
    <w:name w:val="ListLabel 1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9">
    <w:name w:val="ListLabel 1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0">
    <w:name w:val="ListLabel 2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1">
    <w:name w:val="ListLabel 2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2">
    <w:name w:val="ListLabel 2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3">
    <w:name w:val="ListLabel 2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4">
    <w:name w:val="ListLabel 2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5">
    <w:name w:val="ListLabel 2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6">
    <w:name w:val="ListLabel 26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7">
    <w:name w:val="ListLabel 2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8">
    <w:name w:val="ListLabel 28"/>
    <w:qFormat/>
    <w:rPr>
      <w:b w:val="false"/>
      <w:i w:val="false"/>
      <w:strike w:val="false"/>
      <w:dstrike w:val="false"/>
      <w:color w:val="FF0000"/>
      <w:position w:val="0"/>
      <w:sz w:val="22"/>
      <w:sz w:val="22"/>
      <w:u w:val="none" w:color="000000"/>
      <w:vertAlign w:val="baseline"/>
    </w:rPr>
  </w:style>
  <w:style w:type="character" w:styleId="ListLabel29">
    <w:name w:val="ListLabel 29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0">
    <w:name w:val="ListLabel 30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1">
    <w:name w:val="ListLabel 31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2">
    <w:name w:val="ListLabel 32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3">
    <w:name w:val="ListLabel 33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4">
    <w:name w:val="ListLabel 34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5">
    <w:name w:val="ListLabel 35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6">
    <w:name w:val="ListLabel 36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7">
    <w:name w:val="ListLabel 3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8">
    <w:name w:val="ListLabel 38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9">
    <w:name w:val="ListLabel 3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0">
    <w:name w:val="ListLabel 4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1">
    <w:name w:val="ListLabel 4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2">
    <w:name w:val="ListLabel 4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3">
    <w:name w:val="ListLabel 4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4">
    <w:name w:val="ListLabel 4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5">
    <w:name w:val="ListLabel 4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6">
    <w:name w:val="ListLabel 46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7">
    <w:name w:val="ListLabel 47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8">
    <w:name w:val="ListLabel 48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9">
    <w:name w:val="ListLabel 49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0">
    <w:name w:val="ListLabel 50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1">
    <w:name w:val="ListLabel 51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2">
    <w:name w:val="ListLabel 52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3">
    <w:name w:val="ListLabel 53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4">
    <w:name w:val="ListLabel 54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5">
    <w:name w:val="ListLabel 55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6">
    <w:name w:val="ListLabel 56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7">
    <w:name w:val="ListLabel 57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8">
    <w:name w:val="ListLabel 58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9">
    <w:name w:val="ListLabel 59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0">
    <w:name w:val="ListLabel 60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1">
    <w:name w:val="ListLabel 61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2">
    <w:name w:val="ListLabel 62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3">
    <w:name w:val="ListLabel 63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4">
    <w:name w:val="ListLabel 64"/>
    <w:qFormat/>
    <w:rPr>
      <w:rFonts w:cs="Times New Roman"/>
      <w:b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color w:val="948A54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eastAsia="Times New Roman"/>
    </w:rPr>
  </w:style>
  <w:style w:type="character" w:styleId="ListLabel93">
    <w:name w:val="ListLabel 93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4">
    <w:name w:val="ListLabel 94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5">
    <w:name w:val="ListLabel 95"/>
    <w:qFormat/>
    <w:rPr>
      <w:rFonts w:eastAsia="Times New Roman"/>
    </w:rPr>
  </w:style>
  <w:style w:type="character" w:styleId="ListLabel96">
    <w:name w:val="ListLabel 96"/>
    <w:qFormat/>
    <w:rPr>
      <w:color w:val="auto"/>
    </w:rPr>
  </w:style>
  <w:style w:type="character" w:styleId="ListLabel97">
    <w:name w:val="ListLabel 97"/>
    <w:qFormat/>
    <w:rPr>
      <w:color w:val="948A54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OCHeading">
    <w:name w:val="TOC Heading"/>
    <w:basedOn w:val="Ttulo1"/>
    <w:next w:val="Normal"/>
    <w:uiPriority w:val="99"/>
    <w:qFormat/>
    <w:rsid w:val="000b104e"/>
    <w:pPr>
      <w:numPr>
        <w:ilvl w:val="0"/>
        <w:numId w:val="0"/>
      </w:numPr>
      <w:spacing w:lineRule="auto" w:line="259" w:before="240" w:after="0"/>
      <w:ind w:left="0" w:right="-794" w:hanging="0"/>
    </w:pPr>
    <w:rPr>
      <w:rFonts w:ascii="Calibri Light" w:hAnsi="Calibri Light"/>
      <w:color w:val="365F91"/>
    </w:rPr>
  </w:style>
  <w:style w:type="paragraph" w:styleId="Sumario1">
    <w:name w:val="TOC 1"/>
    <w:basedOn w:val="Normal"/>
    <w:next w:val="Normal"/>
    <w:autoRedefine/>
    <w:uiPriority w:val="99"/>
    <w:rsid w:val="00532818"/>
    <w:pPr>
      <w:tabs>
        <w:tab w:val="left" w:pos="426" w:leader="none"/>
        <w:tab w:val="right" w:pos="9054" w:leader="dot"/>
      </w:tabs>
      <w:spacing w:before="0" w:after="100"/>
    </w:pPr>
    <w:rPr/>
  </w:style>
  <w:style w:type="paragraph" w:styleId="Ttulo31" w:customStyle="1">
    <w:name w:val="Título 31"/>
    <w:basedOn w:val="Ttulo2"/>
    <w:next w:val="Normal"/>
    <w:uiPriority w:val="99"/>
    <w:qFormat/>
    <w:rsid w:val="00184cb9"/>
    <w:pPr>
      <w:tabs>
        <w:tab w:val="left" w:pos="360" w:leader="none"/>
      </w:tabs>
      <w:ind w:left="709" w:hanging="709"/>
      <w:outlineLvl w:val="2"/>
    </w:pPr>
    <w:rPr>
      <w:rFonts w:cs="Arial"/>
      <w:b w:val="false"/>
      <w:bCs/>
      <w:i/>
      <w:color w:val="0D78CA"/>
      <w:sz w:val="28"/>
      <w:szCs w:val="28"/>
      <w:lang w:val="en-GB"/>
    </w:rPr>
  </w:style>
  <w:style w:type="paragraph" w:styleId="ListParagraph">
    <w:name w:val="List Paragraph"/>
    <w:basedOn w:val="Normal"/>
    <w:link w:val="ListParagraphChar"/>
    <w:uiPriority w:val="99"/>
    <w:qFormat/>
    <w:rsid w:val="0010070f"/>
    <w:pPr>
      <w:spacing w:before="0" w:after="120"/>
    </w:pPr>
    <w:rPr>
      <w:rFonts w:cs="Times New Roman"/>
      <w:sz w:val="20"/>
      <w:szCs w:val="20"/>
    </w:rPr>
  </w:style>
  <w:style w:type="paragraph" w:styleId="Cabecera">
    <w:name w:val="Header"/>
    <w:basedOn w:val="Normal"/>
    <w:link w:val="Head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Foot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Estilo1" w:customStyle="1">
    <w:name w:val="Estilo1"/>
    <w:basedOn w:val="Normal"/>
    <w:link w:val="Estilo1Car"/>
    <w:uiPriority w:val="99"/>
    <w:qFormat/>
    <w:rsid w:val="00611509"/>
    <w:pPr>
      <w:shd w:val="clear" w:color="auto" w:fill="632423"/>
      <w:spacing w:lineRule="auto" w:line="240"/>
      <w:jc w:val="center"/>
    </w:pPr>
    <w:rPr>
      <w:b/>
      <w:color w:val="FFFFFF"/>
      <w:sz w:val="44"/>
      <w:szCs w:val="40"/>
    </w:rPr>
  </w:style>
  <w:style w:type="paragraph" w:styleId="Sumario2">
    <w:name w:val="TOC 2"/>
    <w:basedOn w:val="Normal"/>
    <w:next w:val="Normal"/>
    <w:autoRedefine/>
    <w:uiPriority w:val="99"/>
    <w:rsid w:val="00611509"/>
    <w:pPr>
      <w:spacing w:before="0" w:after="100"/>
      <w:ind w:left="220" w:hanging="0"/>
    </w:pPr>
    <w:rPr/>
  </w:style>
  <w:style w:type="paragraph" w:styleId="Estilo2" w:customStyle="1">
    <w:name w:val="Estilo2"/>
    <w:basedOn w:val="Normal"/>
    <w:link w:val="Estilo2Car"/>
    <w:uiPriority w:val="99"/>
    <w:qFormat/>
    <w:rsid w:val="00532818"/>
    <w:pPr>
      <w:spacing w:lineRule="auto" w:line="240" w:before="0" w:after="0"/>
      <w:jc w:val="center"/>
    </w:pPr>
    <w:rPr>
      <w:b/>
      <w:bCs/>
      <w:color w:val="4BACC6"/>
      <w:sz w:val="32"/>
      <w:szCs w:val="32"/>
    </w:rPr>
  </w:style>
  <w:style w:type="paragraph" w:styleId="Normalsinespacio" w:customStyle="1">
    <w:name w:val="Normal sin espacio"/>
    <w:basedOn w:val="Normal"/>
    <w:link w:val="NormalsinespacioCar"/>
    <w:uiPriority w:val="99"/>
    <w:qFormat/>
    <w:rsid w:val="0082191f"/>
    <w:pPr>
      <w:spacing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qFormat/>
    <w:rsid w:val="00b6793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Default" w:customStyle="1">
    <w:name w:val="Default"/>
    <w:uiPriority w:val="99"/>
    <w:qFormat/>
    <w:rsid w:val="00a94329"/>
    <w:pPr>
      <w:widowControl/>
      <w:bidi w:val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es-ES" w:eastAsia="es-E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4c00f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10070f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e82b04"/>
    <w:rPr>
      <w:sz w:val="20"/>
      <w:szCs w:val="20"/>
    </w:rPr>
    <w:tblPr>
      <w:tblInd w:w="0" w:type="dxa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205</TotalTime>
  <Application>LibreOffice/6.1.0.3$Windows_X86_64 LibreOffice_project/efb621ed25068d70781dc026f7e9c5187a4decd1</Application>
  <Pages>4</Pages>
  <Words>822</Words>
  <Characters>4754</Characters>
  <CharactersWithSpaces>5473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2019-02-06T14:57:00Z</dcterms:created>
  <dc:creator>Angel Contreras</dc:creator>
  <dc:description/>
  <dc:language>es-ES</dc:language>
  <cp:lastModifiedBy>PT_VGALLA</cp:lastModifiedBy>
  <cp:lastPrinted>2018-04-04T08:24:00Z</cp:lastPrinted>
  <dcterms:modified xsi:type="dcterms:W3CDTF">2019-09-30T11:32:00Z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0x01010004F1E02501EE4E42BD387C3BC08A3321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