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A95300" w:rsidRPr="00A95300">
              <w:rPr>
                <w:b/>
                <w:color w:val="FFFFFF"/>
                <w:sz w:val="32"/>
                <w:szCs w:val="32"/>
              </w:rPr>
              <w:t>ACTIVACIÓN DE LA VIVIENDA VACÍA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8E62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8E624F">
              <w:rPr>
                <w:b/>
                <w:sz w:val="24"/>
                <w:szCs w:val="24"/>
              </w:rPr>
              <w:t>3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8E624F">
              <w:rPr>
                <w:b/>
                <w:sz w:val="24"/>
                <w:szCs w:val="24"/>
              </w:rPr>
              <w:t>INCLUSIÓN SOCIAL</w:t>
            </w:r>
            <w:r w:rsidR="00F13BA6" w:rsidRPr="00F13BA6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8E6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8E624F">
              <w:rPr>
                <w:b/>
              </w:rPr>
              <w:t>3</w:t>
            </w:r>
            <w:r w:rsidRPr="00FB7271">
              <w:rPr>
                <w:b/>
              </w:rPr>
              <w:t>.1:</w:t>
            </w:r>
            <w:r w:rsidR="00502CDD">
              <w:rPr>
                <w:b/>
              </w:rPr>
              <w:t xml:space="preserve"> </w:t>
            </w:r>
            <w:r w:rsidR="008E624F">
              <w:rPr>
                <w:b/>
                <w:sz w:val="24"/>
                <w:szCs w:val="24"/>
              </w:rPr>
              <w:t>INCLUSIÓN SOCIAL</w:t>
            </w:r>
            <w:r w:rsidR="004E6FA1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529F6">
        <w:trPr>
          <w:trHeight w:hRule="exact" w:val="1425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F13BA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A95300" w:rsidRPr="00A95300">
              <w:t>TI00126. INFRAESTRUCTURAS DE VIVIENDA (PARA PERSONAS DISTINTAS DE LOS MIGRANTES, REFUGIADOS Y PERSONAS BAJO PROTECCIÓN INTERNACIONAL O QUE SOLICITEN PROTECCIÓN INTERNACIONAL)</w:t>
            </w:r>
            <w:r w:rsidR="008E624F" w:rsidRPr="00F13BA6"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A95300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A95300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4E6FA1"/>
    <w:rsid w:val="0050289D"/>
    <w:rsid w:val="00502CD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682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E624F"/>
    <w:rsid w:val="008F183A"/>
    <w:rsid w:val="00900DC4"/>
    <w:rsid w:val="009124D9"/>
    <w:rsid w:val="0091546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95300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3BA6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5C46B1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2026-03-26T10:29:00Z</dcterms:created>
  <dcterms:modified xsi:type="dcterms:W3CDTF">2026-03-26T10:29:00Z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